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71" w:rsidRDefault="00633971" w:rsidP="007E3F42">
      <w:pPr>
        <w:jc w:val="both"/>
        <w:rPr>
          <w:b/>
          <w:bCs/>
        </w:rPr>
      </w:pPr>
    </w:p>
    <w:p w:rsidR="007E3F42" w:rsidRDefault="007E3F42" w:rsidP="007E3F42">
      <w:pPr>
        <w:jc w:val="both"/>
        <w:rPr>
          <w:b/>
          <w:bCs/>
        </w:rPr>
      </w:pPr>
      <w:r>
        <w:rPr>
          <w:b/>
          <w:bCs/>
        </w:rPr>
        <w:t xml:space="preserve">Tagesordnungspunkt </w:t>
      </w:r>
      <w:r w:rsidR="0045137A">
        <w:rPr>
          <w:b/>
          <w:bCs/>
        </w:rPr>
        <w:t>5</w:t>
      </w:r>
      <w:r>
        <w:rPr>
          <w:b/>
          <w:bCs/>
        </w:rPr>
        <w:t xml:space="preserve">: </w:t>
      </w:r>
    </w:p>
    <w:p w:rsidR="007E3F42" w:rsidRDefault="000D05BC" w:rsidP="007E3F42">
      <w:pPr>
        <w:jc w:val="both"/>
        <w:rPr>
          <w:b/>
        </w:rPr>
      </w:pPr>
      <w:r>
        <w:rPr>
          <w:b/>
        </w:rPr>
        <w:t>Haushaltssatzung mit Haushaltsplan 201</w:t>
      </w:r>
      <w:r w:rsidR="0083086F">
        <w:rPr>
          <w:b/>
        </w:rPr>
        <w:t>9</w:t>
      </w:r>
      <w:r>
        <w:rPr>
          <w:b/>
        </w:rPr>
        <w:t xml:space="preserve"> </w:t>
      </w:r>
    </w:p>
    <w:p w:rsidR="000D05BC" w:rsidRPr="000D05BC" w:rsidRDefault="00607BF6" w:rsidP="000D05BC">
      <w:pPr>
        <w:pStyle w:val="Listenabsatz"/>
        <w:numPr>
          <w:ilvl w:val="0"/>
          <w:numId w:val="1"/>
        </w:numPr>
        <w:jc w:val="both"/>
        <w:rPr>
          <w:b/>
          <w:bCs/>
        </w:rPr>
      </w:pPr>
      <w:r>
        <w:rPr>
          <w:b/>
          <w:bCs/>
        </w:rPr>
        <w:t>Entwurf Verwaltungshaushalt 201</w:t>
      </w:r>
      <w:r w:rsidR="0083086F">
        <w:rPr>
          <w:b/>
          <w:bCs/>
        </w:rPr>
        <w:t>9</w:t>
      </w:r>
      <w:r w:rsidR="000D05BC">
        <w:rPr>
          <w:b/>
          <w:bCs/>
        </w:rPr>
        <w:t xml:space="preserve"> </w:t>
      </w:r>
    </w:p>
    <w:p w:rsidR="007E3F42" w:rsidRDefault="007E3F42" w:rsidP="007E3F42"/>
    <w:p w:rsidR="000D05BC" w:rsidRDefault="000D05BC" w:rsidP="007E3F42"/>
    <w:p w:rsidR="007E3F42" w:rsidRDefault="008C11DD" w:rsidP="007E3F42">
      <w:pPr>
        <w:jc w:val="both"/>
        <w:rPr>
          <w:u w:val="single"/>
        </w:rPr>
      </w:pPr>
      <w:r>
        <w:rPr>
          <w:u w:val="single"/>
        </w:rPr>
        <w:t>I</w:t>
      </w:r>
      <w:r w:rsidR="007E3F42">
        <w:rPr>
          <w:u w:val="single"/>
        </w:rPr>
        <w:t>. Sachvortrag</w:t>
      </w:r>
    </w:p>
    <w:p w:rsidR="007E3F42" w:rsidRDefault="007E3F42" w:rsidP="007E3F42">
      <w:pPr>
        <w:jc w:val="both"/>
      </w:pPr>
      <w:r>
        <w:t xml:space="preserve">Grundlage für den </w:t>
      </w:r>
      <w:r w:rsidR="00694B72">
        <w:t xml:space="preserve">vorliegenden Entwurf des </w:t>
      </w:r>
      <w:r>
        <w:t>Verwaltungshaushalt</w:t>
      </w:r>
      <w:r w:rsidR="00694B72">
        <w:t>es</w:t>
      </w:r>
      <w:r>
        <w:t xml:space="preserve"> 201</w:t>
      </w:r>
      <w:r w:rsidR="0083086F">
        <w:t>9</w:t>
      </w:r>
      <w:r>
        <w:t xml:space="preserve"> sind das Rechnungsergebnis 201</w:t>
      </w:r>
      <w:r w:rsidR="0083086F">
        <w:t>7</w:t>
      </w:r>
      <w:r>
        <w:t xml:space="preserve">, das vorläufige </w:t>
      </w:r>
      <w:r w:rsidR="00607BF6">
        <w:t>Ergebnis 201</w:t>
      </w:r>
      <w:r w:rsidR="0083086F">
        <w:t>8</w:t>
      </w:r>
      <w:r w:rsidR="00607BF6">
        <w:t xml:space="preserve"> sowie die </w:t>
      </w:r>
      <w:r>
        <w:t>Empfehlungen des Finanzplanungsrates und des Innenministeriums zur Haushalts- und Finanzplanung der Gemeinden.</w:t>
      </w:r>
    </w:p>
    <w:p w:rsidR="007E3F42" w:rsidRPr="003839DB" w:rsidRDefault="007E3F42" w:rsidP="007E3F42">
      <w:pPr>
        <w:overflowPunct w:val="0"/>
        <w:autoSpaceDE w:val="0"/>
        <w:autoSpaceDN w:val="0"/>
        <w:adjustRightInd w:val="0"/>
        <w:jc w:val="both"/>
        <w:textAlignment w:val="baseline"/>
        <w:rPr>
          <w:rFonts w:cs="Arial"/>
          <w:color w:val="FF0000"/>
          <w:szCs w:val="22"/>
        </w:rPr>
      </w:pPr>
    </w:p>
    <w:p w:rsidR="00387D67" w:rsidRDefault="007E3F42" w:rsidP="00387D67">
      <w:pPr>
        <w:overflowPunct w:val="0"/>
        <w:autoSpaceDE w:val="0"/>
        <w:autoSpaceDN w:val="0"/>
        <w:adjustRightInd w:val="0"/>
        <w:jc w:val="both"/>
        <w:textAlignment w:val="baseline"/>
        <w:rPr>
          <w:rFonts w:cs="Arial"/>
          <w:szCs w:val="22"/>
        </w:rPr>
      </w:pPr>
      <w:r w:rsidRPr="00CA7437">
        <w:rPr>
          <w:rFonts w:cs="Arial"/>
          <w:szCs w:val="22"/>
        </w:rPr>
        <w:t xml:space="preserve">Die </w:t>
      </w:r>
      <w:r w:rsidR="003A28DE">
        <w:rPr>
          <w:rFonts w:cs="Arial"/>
          <w:szCs w:val="22"/>
        </w:rPr>
        <w:t>w</w:t>
      </w:r>
      <w:r w:rsidRPr="00CA7437">
        <w:rPr>
          <w:rFonts w:cs="Arial"/>
          <w:szCs w:val="22"/>
        </w:rPr>
        <w:t>irtschaftlichen Rahmendaten, d.h. die Parameter im Finanzausgleic</w:t>
      </w:r>
      <w:r w:rsidR="00CA7437" w:rsidRPr="00CA7437">
        <w:rPr>
          <w:rFonts w:cs="Arial"/>
          <w:szCs w:val="22"/>
        </w:rPr>
        <w:t xml:space="preserve">h und die Hochrechnungen für die Steueranteile </w:t>
      </w:r>
      <w:r w:rsidR="00E6233D">
        <w:rPr>
          <w:rFonts w:cs="Arial"/>
          <w:szCs w:val="22"/>
        </w:rPr>
        <w:t xml:space="preserve">entwickeln sich </w:t>
      </w:r>
      <w:r w:rsidRPr="00CA7437">
        <w:rPr>
          <w:rFonts w:cs="Arial"/>
          <w:szCs w:val="22"/>
        </w:rPr>
        <w:t>auch für 201</w:t>
      </w:r>
      <w:r w:rsidR="0083086F">
        <w:rPr>
          <w:rFonts w:cs="Arial"/>
          <w:szCs w:val="22"/>
        </w:rPr>
        <w:t>9</w:t>
      </w:r>
      <w:r w:rsidRPr="00CA7437">
        <w:rPr>
          <w:rFonts w:cs="Arial"/>
          <w:szCs w:val="22"/>
        </w:rPr>
        <w:t xml:space="preserve"> </w:t>
      </w:r>
      <w:r w:rsidR="00E6233D">
        <w:rPr>
          <w:rFonts w:cs="Arial"/>
          <w:szCs w:val="22"/>
        </w:rPr>
        <w:t>positiv</w:t>
      </w:r>
      <w:r w:rsidR="00033DC0" w:rsidRPr="00CA7437">
        <w:rPr>
          <w:rFonts w:cs="Arial"/>
          <w:szCs w:val="22"/>
        </w:rPr>
        <w:t xml:space="preserve">. </w:t>
      </w:r>
      <w:r w:rsidR="00387D67">
        <w:rPr>
          <w:rFonts w:cs="Arial"/>
          <w:szCs w:val="22"/>
        </w:rPr>
        <w:t>Der Prognose</w:t>
      </w:r>
      <w:r w:rsidR="00C2327B">
        <w:rPr>
          <w:rFonts w:cs="Arial"/>
          <w:szCs w:val="22"/>
        </w:rPr>
        <w:t xml:space="preserve"> der Steuerschätzer</w:t>
      </w:r>
      <w:r w:rsidR="00387D67">
        <w:rPr>
          <w:rFonts w:cs="Arial"/>
          <w:szCs w:val="22"/>
        </w:rPr>
        <w:t xml:space="preserve"> liegt die Annahme zu Grund, dass sich die gute wirtschaftliche Entwicklung auch </w:t>
      </w:r>
      <w:r w:rsidR="003A28DE">
        <w:rPr>
          <w:rFonts w:cs="Arial"/>
          <w:szCs w:val="22"/>
        </w:rPr>
        <w:t xml:space="preserve">im Jahr </w:t>
      </w:r>
      <w:r w:rsidR="00387D67">
        <w:rPr>
          <w:rFonts w:cs="Arial"/>
          <w:szCs w:val="22"/>
        </w:rPr>
        <w:t xml:space="preserve">2019 fortsetzt. Folglich ist mit einem steigenden Steueraufkommen bundes- und landesweit zu rechnen. </w:t>
      </w:r>
    </w:p>
    <w:p w:rsidR="003A28DE" w:rsidRDefault="003A28DE" w:rsidP="003A28DE">
      <w:pPr>
        <w:jc w:val="both"/>
      </w:pPr>
    </w:p>
    <w:p w:rsidR="00694B72" w:rsidRDefault="00694B72" w:rsidP="003A28DE">
      <w:pPr>
        <w:jc w:val="both"/>
      </w:pPr>
      <w:r>
        <w:t xml:space="preserve">Der Verwaltungshaushalt 2019 ist stark geprägt von hohen Umlagezahlungen an das Land und den Landkreis in Folge des überdurchschnittlichen Rechnungsergebnisses 2017. Im Ergebnis kann im Haushaltsjahr 2019 lediglich die Pflichtzuführung an den Vermögenshaushalt in Höhe von 79 T€ erwirtschaftet werden (VJ: 500 T€). </w:t>
      </w:r>
    </w:p>
    <w:p w:rsidR="00694B72" w:rsidRDefault="00694B72" w:rsidP="003A28DE">
      <w:pPr>
        <w:jc w:val="both"/>
      </w:pPr>
    </w:p>
    <w:p w:rsidR="003A28DE" w:rsidRPr="002301B6" w:rsidRDefault="003A28DE" w:rsidP="003A28DE">
      <w:pPr>
        <w:overflowPunct w:val="0"/>
        <w:autoSpaceDE w:val="0"/>
        <w:autoSpaceDN w:val="0"/>
        <w:adjustRightInd w:val="0"/>
        <w:jc w:val="both"/>
        <w:textAlignment w:val="baseline"/>
        <w:rPr>
          <w:rFonts w:cs="Arial"/>
          <w:szCs w:val="22"/>
        </w:rPr>
      </w:pPr>
      <w:r w:rsidRPr="002301B6">
        <w:rPr>
          <w:rFonts w:cs="Arial"/>
          <w:szCs w:val="22"/>
        </w:rPr>
        <w:t xml:space="preserve">Der ausgeglichene Gesamtbetrag von Einnahmen und Ausgaben beträgt 7.184.100 € und </w:t>
      </w:r>
      <w:r>
        <w:rPr>
          <w:rFonts w:cs="Arial"/>
          <w:szCs w:val="22"/>
        </w:rPr>
        <w:t xml:space="preserve">liegt damit nahezu exakt auf der Höhe des Vorjahres </w:t>
      </w:r>
      <w:r w:rsidRPr="002301B6">
        <w:rPr>
          <w:rFonts w:cs="Arial"/>
          <w:szCs w:val="22"/>
        </w:rPr>
        <w:t xml:space="preserve">(7.169.500 €). Sehr erfreulich ist dabei, dass sich die Einnahmeseite (5.878.800 € - ohne kalk. Bereich) weiterhin </w:t>
      </w:r>
      <w:r>
        <w:rPr>
          <w:rFonts w:cs="Arial"/>
          <w:szCs w:val="22"/>
        </w:rPr>
        <w:t>auf einem sehr hohen Niveau stabilisiert</w:t>
      </w:r>
      <w:r w:rsidRPr="002301B6">
        <w:rPr>
          <w:rFonts w:cs="Arial"/>
          <w:szCs w:val="22"/>
        </w:rPr>
        <w:t>.</w:t>
      </w:r>
    </w:p>
    <w:p w:rsidR="003A28DE" w:rsidRDefault="003A28DE" w:rsidP="007E3F42">
      <w:pPr>
        <w:overflowPunct w:val="0"/>
        <w:autoSpaceDE w:val="0"/>
        <w:autoSpaceDN w:val="0"/>
        <w:adjustRightInd w:val="0"/>
        <w:jc w:val="both"/>
        <w:textAlignment w:val="baseline"/>
        <w:rPr>
          <w:rFonts w:cs="Arial"/>
          <w:szCs w:val="22"/>
        </w:rPr>
      </w:pPr>
      <w:bookmarkStart w:id="0" w:name="_GoBack"/>
      <w:bookmarkEnd w:id="0"/>
    </w:p>
    <w:p w:rsidR="007E3F42" w:rsidRPr="00CA7437" w:rsidRDefault="006B672C" w:rsidP="007E3F42">
      <w:pPr>
        <w:overflowPunct w:val="0"/>
        <w:autoSpaceDE w:val="0"/>
        <w:autoSpaceDN w:val="0"/>
        <w:adjustRightInd w:val="0"/>
        <w:jc w:val="both"/>
        <w:textAlignment w:val="baseline"/>
        <w:rPr>
          <w:rFonts w:cs="Arial"/>
          <w:szCs w:val="22"/>
        </w:rPr>
      </w:pPr>
      <w:r>
        <w:rPr>
          <w:rFonts w:cs="Arial"/>
          <w:szCs w:val="22"/>
        </w:rPr>
        <w:t>Insgesamt nehmen die za</w:t>
      </w:r>
      <w:r w:rsidR="00871C58">
        <w:rPr>
          <w:rFonts w:cs="Arial"/>
          <w:szCs w:val="22"/>
        </w:rPr>
        <w:t>hlungswirksamen Einnahmen um 34</w:t>
      </w:r>
      <w:r>
        <w:rPr>
          <w:rFonts w:cs="Arial"/>
          <w:szCs w:val="22"/>
        </w:rPr>
        <w:t xml:space="preserve"> T€ zu (</w:t>
      </w:r>
      <w:r w:rsidR="001348CB">
        <w:rPr>
          <w:rFonts w:cs="Arial"/>
          <w:szCs w:val="22"/>
        </w:rPr>
        <w:t xml:space="preserve">+ </w:t>
      </w:r>
      <w:r w:rsidR="00871C58">
        <w:rPr>
          <w:rFonts w:cs="Arial"/>
          <w:szCs w:val="22"/>
        </w:rPr>
        <w:t>0</w:t>
      </w:r>
      <w:r>
        <w:rPr>
          <w:rFonts w:cs="Arial"/>
          <w:szCs w:val="22"/>
        </w:rPr>
        <w:t>,</w:t>
      </w:r>
      <w:r w:rsidR="00871C58">
        <w:rPr>
          <w:rFonts w:cs="Arial"/>
          <w:szCs w:val="22"/>
        </w:rPr>
        <w:t>58</w:t>
      </w:r>
      <w:r>
        <w:rPr>
          <w:rFonts w:cs="Arial"/>
          <w:szCs w:val="22"/>
        </w:rPr>
        <w:t xml:space="preserve"> %). </w:t>
      </w:r>
      <w:r w:rsidR="00033DC0" w:rsidRPr="00CA7437">
        <w:rPr>
          <w:rFonts w:cs="Arial"/>
          <w:szCs w:val="22"/>
        </w:rPr>
        <w:t xml:space="preserve">Nachfolgend sind die wesentlichen </w:t>
      </w:r>
      <w:r w:rsidR="000D05BC" w:rsidRPr="00CA7437">
        <w:rPr>
          <w:rFonts w:cs="Arial"/>
          <w:szCs w:val="22"/>
        </w:rPr>
        <w:t xml:space="preserve">Entwicklungen </w:t>
      </w:r>
      <w:r w:rsidR="00033DC0" w:rsidRPr="00CA7437">
        <w:rPr>
          <w:rFonts w:cs="Arial"/>
          <w:szCs w:val="22"/>
        </w:rPr>
        <w:t xml:space="preserve">genannt: </w:t>
      </w:r>
    </w:p>
    <w:p w:rsidR="003B0EED" w:rsidRPr="00CA7437" w:rsidRDefault="003B0EED" w:rsidP="007E3F42">
      <w:pPr>
        <w:overflowPunct w:val="0"/>
        <w:autoSpaceDE w:val="0"/>
        <w:autoSpaceDN w:val="0"/>
        <w:adjustRightInd w:val="0"/>
        <w:jc w:val="both"/>
        <w:textAlignment w:val="baseline"/>
        <w:rPr>
          <w:rFonts w:cs="Arial"/>
          <w:szCs w:val="22"/>
        </w:rPr>
      </w:pPr>
    </w:p>
    <w:p w:rsidR="00563EA1" w:rsidRPr="00E6233D" w:rsidRDefault="00563EA1" w:rsidP="007E3F42">
      <w:pPr>
        <w:overflowPunct w:val="0"/>
        <w:autoSpaceDE w:val="0"/>
        <w:autoSpaceDN w:val="0"/>
        <w:adjustRightInd w:val="0"/>
        <w:jc w:val="both"/>
        <w:textAlignment w:val="baseline"/>
        <w:rPr>
          <w:rFonts w:cs="Arial"/>
          <w:szCs w:val="22"/>
        </w:rPr>
      </w:pPr>
      <w:r w:rsidRPr="00E6233D">
        <w:rPr>
          <w:rFonts w:cs="Arial"/>
          <w:szCs w:val="22"/>
        </w:rPr>
        <w:t>Au</w:t>
      </w:r>
      <w:r w:rsidR="00E6233D" w:rsidRPr="00E6233D">
        <w:rPr>
          <w:rFonts w:cs="Arial"/>
          <w:szCs w:val="22"/>
        </w:rPr>
        <w:t xml:space="preserve">f der Einnahmenseite verzeichnet der gemeindliche Anteil an der Einkommensteuer </w:t>
      </w:r>
      <w:r w:rsidRPr="00E6233D">
        <w:rPr>
          <w:rFonts w:cs="Arial"/>
          <w:szCs w:val="22"/>
        </w:rPr>
        <w:t xml:space="preserve">die </w:t>
      </w:r>
      <w:r w:rsidR="00D461D8">
        <w:rPr>
          <w:rFonts w:cs="Arial"/>
          <w:szCs w:val="22"/>
        </w:rPr>
        <w:t>größte Steigerung.</w:t>
      </w:r>
      <w:r w:rsidR="00E6233D" w:rsidRPr="00E6233D">
        <w:rPr>
          <w:rFonts w:cs="Arial"/>
          <w:szCs w:val="22"/>
        </w:rPr>
        <w:t xml:space="preserve"> Er nimmt </w:t>
      </w:r>
      <w:r w:rsidRPr="00E6233D">
        <w:rPr>
          <w:rFonts w:cs="Arial"/>
          <w:szCs w:val="22"/>
        </w:rPr>
        <w:t xml:space="preserve">um satte </w:t>
      </w:r>
      <w:r w:rsidR="00871C58">
        <w:rPr>
          <w:rFonts w:cs="Arial"/>
          <w:szCs w:val="22"/>
        </w:rPr>
        <w:t>159</w:t>
      </w:r>
      <w:r w:rsidRPr="00E6233D">
        <w:rPr>
          <w:rFonts w:cs="Arial"/>
          <w:szCs w:val="22"/>
        </w:rPr>
        <w:t xml:space="preserve"> T€ </w:t>
      </w:r>
      <w:r w:rsidR="00052168" w:rsidRPr="00E6233D">
        <w:rPr>
          <w:rFonts w:cs="Arial"/>
          <w:szCs w:val="22"/>
        </w:rPr>
        <w:t xml:space="preserve">auf </w:t>
      </w:r>
      <w:r w:rsidR="00E6233D" w:rsidRPr="00E6233D">
        <w:rPr>
          <w:rFonts w:cs="Arial"/>
          <w:szCs w:val="22"/>
        </w:rPr>
        <w:t>1,</w:t>
      </w:r>
      <w:r w:rsidR="00871C58">
        <w:rPr>
          <w:rFonts w:cs="Arial"/>
          <w:szCs w:val="22"/>
        </w:rPr>
        <w:t>908</w:t>
      </w:r>
      <w:r w:rsidR="00052168" w:rsidRPr="00E6233D">
        <w:rPr>
          <w:rFonts w:cs="Arial"/>
          <w:szCs w:val="22"/>
        </w:rPr>
        <w:t xml:space="preserve"> </w:t>
      </w:r>
      <w:r w:rsidR="00E6233D" w:rsidRPr="00E6233D">
        <w:rPr>
          <w:rFonts w:cs="Arial"/>
          <w:szCs w:val="22"/>
        </w:rPr>
        <w:t xml:space="preserve">Mio. </w:t>
      </w:r>
      <w:r w:rsidR="00052168" w:rsidRPr="00E6233D">
        <w:rPr>
          <w:rFonts w:cs="Arial"/>
          <w:szCs w:val="22"/>
        </w:rPr>
        <w:t xml:space="preserve">€ </w:t>
      </w:r>
      <w:r w:rsidRPr="00E6233D">
        <w:rPr>
          <w:rFonts w:cs="Arial"/>
          <w:szCs w:val="22"/>
        </w:rPr>
        <w:t xml:space="preserve">(+ </w:t>
      </w:r>
      <w:r w:rsidR="00871C58">
        <w:rPr>
          <w:rFonts w:cs="Arial"/>
          <w:szCs w:val="22"/>
        </w:rPr>
        <w:t>9</w:t>
      </w:r>
      <w:r w:rsidRPr="00E6233D">
        <w:rPr>
          <w:rFonts w:cs="Arial"/>
          <w:szCs w:val="22"/>
        </w:rPr>
        <w:t>,</w:t>
      </w:r>
      <w:r w:rsidR="00871C58">
        <w:rPr>
          <w:rFonts w:cs="Arial"/>
          <w:szCs w:val="22"/>
        </w:rPr>
        <w:t>1</w:t>
      </w:r>
      <w:r w:rsidRPr="00E6233D">
        <w:rPr>
          <w:rFonts w:cs="Arial"/>
          <w:szCs w:val="22"/>
        </w:rPr>
        <w:t xml:space="preserve"> %)</w:t>
      </w:r>
      <w:r w:rsidR="00BB320F">
        <w:rPr>
          <w:rFonts w:cs="Arial"/>
          <w:szCs w:val="22"/>
        </w:rPr>
        <w:t xml:space="preserve"> zu</w:t>
      </w:r>
      <w:r w:rsidR="00694B72">
        <w:rPr>
          <w:rFonts w:cs="Arial"/>
          <w:szCs w:val="22"/>
        </w:rPr>
        <w:t xml:space="preserve">, was </w:t>
      </w:r>
      <w:r w:rsidR="00D461D8">
        <w:rPr>
          <w:rFonts w:cs="Arial"/>
          <w:szCs w:val="22"/>
        </w:rPr>
        <w:t>auf das e</w:t>
      </w:r>
      <w:r w:rsidR="00E6233D" w:rsidRPr="00E6233D">
        <w:rPr>
          <w:rFonts w:cs="Arial"/>
          <w:szCs w:val="22"/>
        </w:rPr>
        <w:t xml:space="preserve">rhöhte </w:t>
      </w:r>
      <w:r w:rsidR="00F54D24">
        <w:rPr>
          <w:rFonts w:cs="Arial"/>
          <w:szCs w:val="22"/>
        </w:rPr>
        <w:t xml:space="preserve">prognostizierte </w:t>
      </w:r>
      <w:r w:rsidR="00E6233D" w:rsidRPr="00E6233D">
        <w:rPr>
          <w:rFonts w:cs="Arial"/>
          <w:szCs w:val="22"/>
        </w:rPr>
        <w:t>Steueraufkommen im Land (</w:t>
      </w:r>
      <w:r w:rsidR="00871C58">
        <w:rPr>
          <w:rFonts w:cs="Arial"/>
          <w:szCs w:val="22"/>
        </w:rPr>
        <w:t>6,983 Mrd. € in 2019</w:t>
      </w:r>
      <w:r w:rsidR="00C2327B">
        <w:rPr>
          <w:rFonts w:cs="Arial"/>
          <w:szCs w:val="22"/>
        </w:rPr>
        <w:t xml:space="preserve"> gg. </w:t>
      </w:r>
      <w:r w:rsidR="00E6233D">
        <w:rPr>
          <w:rFonts w:cs="Arial"/>
          <w:szCs w:val="22"/>
        </w:rPr>
        <w:t>6,403 Mrd. €</w:t>
      </w:r>
      <w:r w:rsidR="00D461D8">
        <w:rPr>
          <w:rFonts w:cs="Arial"/>
          <w:szCs w:val="22"/>
        </w:rPr>
        <w:t xml:space="preserve"> in 201</w:t>
      </w:r>
      <w:r w:rsidR="006062E5">
        <w:rPr>
          <w:rFonts w:cs="Arial"/>
          <w:szCs w:val="22"/>
        </w:rPr>
        <w:t>8</w:t>
      </w:r>
      <w:r w:rsidR="00C2327B">
        <w:rPr>
          <w:rFonts w:cs="Arial"/>
          <w:szCs w:val="22"/>
        </w:rPr>
        <w:t xml:space="preserve">) </w:t>
      </w:r>
      <w:r w:rsidR="00871C58">
        <w:rPr>
          <w:rFonts w:cs="Arial"/>
          <w:szCs w:val="22"/>
        </w:rPr>
        <w:t>zurückzuführen</w:t>
      </w:r>
      <w:r w:rsidR="00694B72">
        <w:rPr>
          <w:rFonts w:cs="Arial"/>
          <w:szCs w:val="22"/>
        </w:rPr>
        <w:t xml:space="preserve"> ist</w:t>
      </w:r>
      <w:r w:rsidR="00871C58">
        <w:rPr>
          <w:rFonts w:cs="Arial"/>
          <w:szCs w:val="22"/>
        </w:rPr>
        <w:t xml:space="preserve">. </w:t>
      </w:r>
      <w:r w:rsidR="00D461D8">
        <w:rPr>
          <w:rFonts w:cs="Arial"/>
          <w:szCs w:val="22"/>
        </w:rPr>
        <w:t xml:space="preserve">   </w:t>
      </w:r>
    </w:p>
    <w:p w:rsidR="00050A71" w:rsidRDefault="00050A71" w:rsidP="007E3F42">
      <w:pPr>
        <w:overflowPunct w:val="0"/>
        <w:autoSpaceDE w:val="0"/>
        <w:autoSpaceDN w:val="0"/>
        <w:adjustRightInd w:val="0"/>
        <w:jc w:val="both"/>
        <w:textAlignment w:val="baseline"/>
        <w:rPr>
          <w:rFonts w:cs="Arial"/>
          <w:color w:val="FF0000"/>
          <w:szCs w:val="22"/>
        </w:rPr>
      </w:pPr>
    </w:p>
    <w:p w:rsidR="00387D67" w:rsidRPr="006B672C" w:rsidRDefault="00387D67" w:rsidP="00387D67">
      <w:pPr>
        <w:overflowPunct w:val="0"/>
        <w:autoSpaceDE w:val="0"/>
        <w:autoSpaceDN w:val="0"/>
        <w:adjustRightInd w:val="0"/>
        <w:jc w:val="both"/>
        <w:textAlignment w:val="baseline"/>
        <w:rPr>
          <w:rFonts w:cs="Arial"/>
          <w:szCs w:val="22"/>
        </w:rPr>
      </w:pPr>
      <w:r w:rsidRPr="006B672C">
        <w:rPr>
          <w:rFonts w:cs="Arial"/>
          <w:szCs w:val="22"/>
        </w:rPr>
        <w:t xml:space="preserve">Die Einnahmen aus der Gewerbesteuer schwanken jährlich und wurden deshalb </w:t>
      </w:r>
      <w:r w:rsidR="00694B72">
        <w:rPr>
          <w:rFonts w:cs="Arial"/>
          <w:szCs w:val="22"/>
        </w:rPr>
        <w:t xml:space="preserve">mit einem Steueraufkommen </w:t>
      </w:r>
      <w:r>
        <w:rPr>
          <w:rFonts w:cs="Arial"/>
          <w:szCs w:val="22"/>
        </w:rPr>
        <w:t xml:space="preserve">von 780 T€ im Vergleich zu den beiden Vorjahren </w:t>
      </w:r>
      <w:r w:rsidR="00C2327B">
        <w:rPr>
          <w:rFonts w:cs="Arial"/>
          <w:szCs w:val="22"/>
        </w:rPr>
        <w:t xml:space="preserve">eher </w:t>
      </w:r>
      <w:r w:rsidRPr="006B672C">
        <w:rPr>
          <w:rFonts w:cs="Arial"/>
          <w:szCs w:val="22"/>
        </w:rPr>
        <w:t xml:space="preserve">vorsichtig angesetzt.  </w:t>
      </w:r>
    </w:p>
    <w:p w:rsidR="00387D67" w:rsidRDefault="00387D67" w:rsidP="007E3F42">
      <w:pPr>
        <w:overflowPunct w:val="0"/>
        <w:autoSpaceDE w:val="0"/>
        <w:autoSpaceDN w:val="0"/>
        <w:adjustRightInd w:val="0"/>
        <w:jc w:val="both"/>
        <w:textAlignment w:val="baseline"/>
        <w:rPr>
          <w:rFonts w:cs="Arial"/>
          <w:szCs w:val="22"/>
        </w:rPr>
      </w:pPr>
    </w:p>
    <w:p w:rsidR="0082316E" w:rsidRDefault="0082316E" w:rsidP="007E3F42">
      <w:pPr>
        <w:overflowPunct w:val="0"/>
        <w:autoSpaceDE w:val="0"/>
        <w:autoSpaceDN w:val="0"/>
        <w:adjustRightInd w:val="0"/>
        <w:jc w:val="both"/>
        <w:textAlignment w:val="baseline"/>
        <w:rPr>
          <w:rFonts w:cs="Arial"/>
          <w:szCs w:val="22"/>
        </w:rPr>
      </w:pPr>
      <w:r>
        <w:rPr>
          <w:rFonts w:cs="Arial"/>
          <w:szCs w:val="22"/>
        </w:rPr>
        <w:t xml:space="preserve">Erfreulich ist, dass das Land den seit mehreren Jahren </w:t>
      </w:r>
      <w:r w:rsidR="00694B72">
        <w:rPr>
          <w:rFonts w:cs="Arial"/>
          <w:szCs w:val="22"/>
        </w:rPr>
        <w:t xml:space="preserve">unveränderten </w:t>
      </w:r>
      <w:r>
        <w:rPr>
          <w:rFonts w:cs="Arial"/>
          <w:szCs w:val="22"/>
        </w:rPr>
        <w:t>landesweiten Gesamtbetrag für die Förderung der Kindergartenkinder nun endlich angehoben hat. Die Landesz</w:t>
      </w:r>
      <w:r w:rsidR="00F54D24">
        <w:rPr>
          <w:rFonts w:cs="Arial"/>
          <w:szCs w:val="22"/>
        </w:rPr>
        <w:t>uweisung für die Betreuung der ü</w:t>
      </w:r>
      <w:r>
        <w:rPr>
          <w:rFonts w:cs="Arial"/>
          <w:szCs w:val="22"/>
        </w:rPr>
        <w:t>ber</w:t>
      </w:r>
      <w:r w:rsidR="00F54D24">
        <w:rPr>
          <w:rFonts w:cs="Arial"/>
          <w:szCs w:val="22"/>
        </w:rPr>
        <w:t>d</w:t>
      </w:r>
      <w:r>
        <w:rPr>
          <w:rFonts w:cs="Arial"/>
          <w:szCs w:val="22"/>
        </w:rPr>
        <w:t xml:space="preserve">reijährigen </w:t>
      </w:r>
      <w:r w:rsidR="00F54D24">
        <w:rPr>
          <w:rFonts w:cs="Arial"/>
          <w:szCs w:val="22"/>
        </w:rPr>
        <w:t xml:space="preserve">Kinder </w:t>
      </w:r>
      <w:r>
        <w:rPr>
          <w:rFonts w:cs="Arial"/>
          <w:szCs w:val="22"/>
        </w:rPr>
        <w:t>steigt daher um 40 T€ an. Die Zuweisung für die betreuten Kleinkinder nimmt ebenfalls zu (+</w:t>
      </w:r>
      <w:r w:rsidR="00694B72">
        <w:rPr>
          <w:rFonts w:cs="Arial"/>
          <w:szCs w:val="22"/>
        </w:rPr>
        <w:t xml:space="preserve"> </w:t>
      </w:r>
      <w:r>
        <w:rPr>
          <w:rFonts w:cs="Arial"/>
          <w:szCs w:val="22"/>
        </w:rPr>
        <w:t xml:space="preserve">11 T€). </w:t>
      </w:r>
    </w:p>
    <w:p w:rsidR="0082316E" w:rsidRDefault="0082316E" w:rsidP="007E3F42">
      <w:pPr>
        <w:overflowPunct w:val="0"/>
        <w:autoSpaceDE w:val="0"/>
        <w:autoSpaceDN w:val="0"/>
        <w:adjustRightInd w:val="0"/>
        <w:jc w:val="both"/>
        <w:textAlignment w:val="baseline"/>
        <w:rPr>
          <w:rFonts w:cs="Arial"/>
          <w:szCs w:val="22"/>
        </w:rPr>
      </w:pPr>
    </w:p>
    <w:p w:rsidR="00BA35AE" w:rsidRDefault="00BA35AE" w:rsidP="007E3F42">
      <w:pPr>
        <w:overflowPunct w:val="0"/>
        <w:autoSpaceDE w:val="0"/>
        <w:autoSpaceDN w:val="0"/>
        <w:adjustRightInd w:val="0"/>
        <w:jc w:val="both"/>
        <w:textAlignment w:val="baseline"/>
        <w:rPr>
          <w:rFonts w:cs="Arial"/>
          <w:szCs w:val="22"/>
        </w:rPr>
      </w:pPr>
      <w:r>
        <w:rPr>
          <w:rFonts w:cs="Arial"/>
          <w:szCs w:val="22"/>
        </w:rPr>
        <w:t xml:space="preserve">Schmerzlich ist der sehr deutliche Rückgang bei den Schlüsselzuweisungen um </w:t>
      </w:r>
      <w:r w:rsidR="00633971">
        <w:rPr>
          <w:rFonts w:cs="Arial"/>
          <w:szCs w:val="22"/>
        </w:rPr>
        <w:t xml:space="preserve">satte </w:t>
      </w:r>
      <w:r>
        <w:rPr>
          <w:rFonts w:cs="Arial"/>
          <w:szCs w:val="22"/>
        </w:rPr>
        <w:t xml:space="preserve">266 T€ </w:t>
      </w:r>
      <w:r w:rsidR="00694B72">
        <w:rPr>
          <w:rFonts w:cs="Arial"/>
          <w:szCs w:val="22"/>
        </w:rPr>
        <w:t xml:space="preserve">bzw. 25,7 % </w:t>
      </w:r>
      <w:r>
        <w:rPr>
          <w:rFonts w:cs="Arial"/>
          <w:szCs w:val="22"/>
        </w:rPr>
        <w:t xml:space="preserve">auf 771 T€. </w:t>
      </w:r>
      <w:r w:rsidR="00851716">
        <w:rPr>
          <w:rFonts w:cs="Arial"/>
          <w:szCs w:val="22"/>
        </w:rPr>
        <w:t>Die Rekordeinnahmen im Rechnungsjahr 2017 bei den kommunalen Steuereinnahmen bewirken</w:t>
      </w:r>
      <w:r w:rsidR="00A65095">
        <w:rPr>
          <w:rFonts w:cs="Arial"/>
          <w:szCs w:val="22"/>
        </w:rPr>
        <w:t xml:space="preserve"> </w:t>
      </w:r>
      <w:r w:rsidR="00633971">
        <w:rPr>
          <w:rFonts w:cs="Arial"/>
          <w:szCs w:val="22"/>
        </w:rPr>
        <w:t xml:space="preserve">durch </w:t>
      </w:r>
      <w:r w:rsidR="00A65095">
        <w:rPr>
          <w:rFonts w:cs="Arial"/>
          <w:szCs w:val="22"/>
        </w:rPr>
        <w:t>die steigende Steuerkraftsumme</w:t>
      </w:r>
      <w:r w:rsidR="00851716">
        <w:rPr>
          <w:rFonts w:cs="Arial"/>
          <w:szCs w:val="22"/>
        </w:rPr>
        <w:t>, dass über den Ausgleichsmechanismus des</w:t>
      </w:r>
      <w:r>
        <w:rPr>
          <w:rFonts w:cs="Arial"/>
          <w:szCs w:val="22"/>
        </w:rPr>
        <w:t xml:space="preserve"> kommunalen Finanzausgleichs</w:t>
      </w:r>
      <w:r w:rsidR="00851716">
        <w:rPr>
          <w:rFonts w:cs="Arial"/>
          <w:szCs w:val="22"/>
        </w:rPr>
        <w:t xml:space="preserve"> die Schlüsselzuweisungen drastisch sinken. Dies obwohl der Kopfbetrag von 1</w:t>
      </w:r>
      <w:r w:rsidR="00A65095">
        <w:rPr>
          <w:rFonts w:cs="Arial"/>
          <w:szCs w:val="22"/>
        </w:rPr>
        <w:t>.</w:t>
      </w:r>
      <w:r w:rsidR="00851716">
        <w:rPr>
          <w:rFonts w:cs="Arial"/>
          <w:szCs w:val="22"/>
        </w:rPr>
        <w:t xml:space="preserve">319 € auf 1.404 € je gewichtetem Einwohner </w:t>
      </w:r>
      <w:r w:rsidR="00A65095">
        <w:rPr>
          <w:rFonts w:cs="Arial"/>
          <w:szCs w:val="22"/>
        </w:rPr>
        <w:t>erhöht wird</w:t>
      </w:r>
      <w:r w:rsidR="00851716">
        <w:rPr>
          <w:rFonts w:cs="Arial"/>
          <w:szCs w:val="22"/>
        </w:rPr>
        <w:t xml:space="preserve">.  </w:t>
      </w:r>
    </w:p>
    <w:p w:rsidR="00656BB6" w:rsidRPr="003839DB" w:rsidRDefault="00656BB6" w:rsidP="007E3F42">
      <w:pPr>
        <w:overflowPunct w:val="0"/>
        <w:autoSpaceDE w:val="0"/>
        <w:autoSpaceDN w:val="0"/>
        <w:adjustRightInd w:val="0"/>
        <w:jc w:val="both"/>
        <w:textAlignment w:val="baseline"/>
        <w:rPr>
          <w:rFonts w:cs="Arial"/>
          <w:color w:val="FF0000"/>
          <w:szCs w:val="22"/>
        </w:rPr>
      </w:pPr>
    </w:p>
    <w:p w:rsidR="00656BB6" w:rsidRPr="006B672C" w:rsidRDefault="00656BB6" w:rsidP="007E3F42">
      <w:pPr>
        <w:overflowPunct w:val="0"/>
        <w:autoSpaceDE w:val="0"/>
        <w:autoSpaceDN w:val="0"/>
        <w:adjustRightInd w:val="0"/>
        <w:jc w:val="both"/>
        <w:textAlignment w:val="baseline"/>
        <w:rPr>
          <w:rFonts w:cs="Arial"/>
          <w:szCs w:val="22"/>
        </w:rPr>
      </w:pPr>
      <w:r w:rsidRPr="006B672C">
        <w:rPr>
          <w:rFonts w:cs="Arial"/>
          <w:szCs w:val="22"/>
        </w:rPr>
        <w:t xml:space="preserve">Alle weiteren Einnahmengruppen im Verwaltungshaushalt verzeichnen nur </w:t>
      </w:r>
      <w:r w:rsidR="001348CB">
        <w:rPr>
          <w:rFonts w:cs="Arial"/>
          <w:szCs w:val="22"/>
        </w:rPr>
        <w:t xml:space="preserve">recht </w:t>
      </w:r>
      <w:r w:rsidRPr="006B672C">
        <w:rPr>
          <w:rFonts w:cs="Arial"/>
          <w:szCs w:val="22"/>
        </w:rPr>
        <w:t>gering</w:t>
      </w:r>
      <w:r w:rsidR="006B672C">
        <w:rPr>
          <w:rFonts w:cs="Arial"/>
          <w:szCs w:val="22"/>
        </w:rPr>
        <w:t>fügige</w:t>
      </w:r>
      <w:r w:rsidRPr="006B672C">
        <w:rPr>
          <w:rFonts w:cs="Arial"/>
          <w:szCs w:val="22"/>
        </w:rPr>
        <w:t xml:space="preserve"> Abweichungen gegenüber den Vorjahreswerten. </w:t>
      </w:r>
    </w:p>
    <w:p w:rsidR="00633971" w:rsidRDefault="00633971" w:rsidP="00146D0E">
      <w:pPr>
        <w:overflowPunct w:val="0"/>
        <w:autoSpaceDE w:val="0"/>
        <w:autoSpaceDN w:val="0"/>
        <w:adjustRightInd w:val="0"/>
        <w:jc w:val="both"/>
        <w:textAlignment w:val="baseline"/>
        <w:rPr>
          <w:rFonts w:cs="Arial"/>
          <w:szCs w:val="22"/>
        </w:rPr>
      </w:pPr>
    </w:p>
    <w:p w:rsidR="00146D0E" w:rsidRDefault="00F73506" w:rsidP="00146D0E">
      <w:pPr>
        <w:overflowPunct w:val="0"/>
        <w:autoSpaceDE w:val="0"/>
        <w:autoSpaceDN w:val="0"/>
        <w:adjustRightInd w:val="0"/>
        <w:jc w:val="both"/>
        <w:textAlignment w:val="baseline"/>
        <w:rPr>
          <w:rFonts w:cs="Arial"/>
          <w:color w:val="FF0000"/>
          <w:szCs w:val="22"/>
        </w:rPr>
      </w:pPr>
      <w:r w:rsidRPr="003F2EB9">
        <w:rPr>
          <w:rFonts w:cs="Arial"/>
          <w:szCs w:val="22"/>
        </w:rPr>
        <w:lastRenderedPageBreak/>
        <w:t xml:space="preserve">Die Kostenseite </w:t>
      </w:r>
      <w:r w:rsidR="00851716">
        <w:rPr>
          <w:rFonts w:cs="Arial"/>
          <w:szCs w:val="22"/>
        </w:rPr>
        <w:t xml:space="preserve">ist ebenfalls durch das Rekordergebnis 2017 stark belastet. </w:t>
      </w:r>
      <w:r w:rsidR="00146D0E">
        <w:rPr>
          <w:rFonts w:cs="Arial"/>
          <w:szCs w:val="22"/>
        </w:rPr>
        <w:t xml:space="preserve">Die zahlungswirksamen Ausgaben steigen </w:t>
      </w:r>
      <w:r w:rsidR="00633971">
        <w:rPr>
          <w:rFonts w:cs="Arial"/>
          <w:szCs w:val="22"/>
        </w:rPr>
        <w:t xml:space="preserve">deutlich um </w:t>
      </w:r>
      <w:r w:rsidR="00146D0E">
        <w:rPr>
          <w:rFonts w:cs="Arial"/>
          <w:szCs w:val="22"/>
        </w:rPr>
        <w:t>insgesamt 455 T€ (+ 8,5 %) an</w:t>
      </w:r>
      <w:r w:rsidR="00A65095">
        <w:rPr>
          <w:rFonts w:cs="Arial"/>
          <w:szCs w:val="22"/>
        </w:rPr>
        <w:t xml:space="preserve">. </w:t>
      </w:r>
    </w:p>
    <w:p w:rsidR="00146D0E" w:rsidRDefault="00146D0E" w:rsidP="00DF33DB">
      <w:pPr>
        <w:overflowPunct w:val="0"/>
        <w:autoSpaceDE w:val="0"/>
        <w:autoSpaceDN w:val="0"/>
        <w:adjustRightInd w:val="0"/>
        <w:jc w:val="both"/>
        <w:textAlignment w:val="baseline"/>
        <w:rPr>
          <w:rFonts w:cs="Arial"/>
          <w:szCs w:val="22"/>
        </w:rPr>
      </w:pPr>
    </w:p>
    <w:p w:rsidR="00DF33DB" w:rsidRDefault="00146D0E" w:rsidP="00DF33DB">
      <w:pPr>
        <w:overflowPunct w:val="0"/>
        <w:autoSpaceDE w:val="0"/>
        <w:autoSpaceDN w:val="0"/>
        <w:adjustRightInd w:val="0"/>
        <w:jc w:val="both"/>
        <w:textAlignment w:val="baseline"/>
        <w:rPr>
          <w:rFonts w:cs="Arial"/>
          <w:szCs w:val="22"/>
        </w:rPr>
      </w:pPr>
      <w:r>
        <w:rPr>
          <w:rFonts w:cs="Arial"/>
          <w:szCs w:val="22"/>
        </w:rPr>
        <w:t xml:space="preserve">Denn die Umlagezahlungen nehmen um deutliche </w:t>
      </w:r>
      <w:r w:rsidR="00851716">
        <w:rPr>
          <w:rFonts w:cs="Arial"/>
          <w:szCs w:val="22"/>
        </w:rPr>
        <w:t xml:space="preserve">494 T€ zu. Die FAG-Umlage steigt um 221 T€ auf 950 T€ an. Die Kreisumlage </w:t>
      </w:r>
      <w:r w:rsidR="00DF33DB">
        <w:rPr>
          <w:rFonts w:cs="Arial"/>
          <w:szCs w:val="22"/>
        </w:rPr>
        <w:t>klettert</w:t>
      </w:r>
      <w:r w:rsidR="00A65095">
        <w:rPr>
          <w:rFonts w:cs="Arial"/>
          <w:szCs w:val="22"/>
        </w:rPr>
        <w:t xml:space="preserve"> wegen der hohen Steuerkraftsumme der Gemeinde</w:t>
      </w:r>
      <w:r w:rsidR="00633971">
        <w:rPr>
          <w:rFonts w:cs="Arial"/>
          <w:szCs w:val="22"/>
        </w:rPr>
        <w:t>,</w:t>
      </w:r>
      <w:r w:rsidR="00A65095">
        <w:rPr>
          <w:rFonts w:cs="Arial"/>
          <w:szCs w:val="22"/>
        </w:rPr>
        <w:t xml:space="preserve"> und</w:t>
      </w:r>
      <w:r w:rsidR="00DF33DB">
        <w:rPr>
          <w:rFonts w:cs="Arial"/>
          <w:szCs w:val="22"/>
        </w:rPr>
        <w:t xml:space="preserve"> </w:t>
      </w:r>
      <w:r w:rsidR="00851716">
        <w:rPr>
          <w:rFonts w:cs="Arial"/>
          <w:szCs w:val="22"/>
        </w:rPr>
        <w:t>trotz einem unveränderten Hebesatz von 32,00 %</w:t>
      </w:r>
      <w:r w:rsidR="00DF33DB">
        <w:rPr>
          <w:rFonts w:cs="Arial"/>
          <w:szCs w:val="22"/>
        </w:rPr>
        <w:t>,</w:t>
      </w:r>
      <w:r w:rsidR="00851716">
        <w:rPr>
          <w:rFonts w:cs="Arial"/>
          <w:szCs w:val="22"/>
        </w:rPr>
        <w:t xml:space="preserve"> </w:t>
      </w:r>
      <w:r w:rsidR="00DF33DB">
        <w:rPr>
          <w:rFonts w:cs="Arial"/>
          <w:szCs w:val="22"/>
        </w:rPr>
        <w:t>von 1,052 Mio. € a</w:t>
      </w:r>
      <w:r w:rsidR="00851716">
        <w:rPr>
          <w:rFonts w:cs="Arial"/>
          <w:szCs w:val="22"/>
        </w:rPr>
        <w:t>uf 1,325 Mio. €</w:t>
      </w:r>
      <w:r w:rsidR="00DF33DB">
        <w:rPr>
          <w:rFonts w:cs="Arial"/>
          <w:szCs w:val="22"/>
        </w:rPr>
        <w:t xml:space="preserve"> (+ 273 T€)</w:t>
      </w:r>
      <w:r w:rsidR="00851716">
        <w:rPr>
          <w:rFonts w:cs="Arial"/>
          <w:szCs w:val="22"/>
        </w:rPr>
        <w:t xml:space="preserve">. </w:t>
      </w:r>
      <w:r w:rsidR="00DF33DB">
        <w:rPr>
          <w:rFonts w:cs="Arial"/>
          <w:szCs w:val="22"/>
        </w:rPr>
        <w:t xml:space="preserve">Der Landkreis profitiert von </w:t>
      </w:r>
      <w:r w:rsidR="00A65095">
        <w:rPr>
          <w:rFonts w:cs="Arial"/>
          <w:szCs w:val="22"/>
        </w:rPr>
        <w:t xml:space="preserve">kreisweit </w:t>
      </w:r>
      <w:r w:rsidR="00DF33DB">
        <w:rPr>
          <w:rFonts w:cs="Arial"/>
          <w:szCs w:val="22"/>
        </w:rPr>
        <w:t xml:space="preserve">steigenden Steuerkraftsummen und </w:t>
      </w:r>
      <w:r w:rsidR="00A65095">
        <w:rPr>
          <w:rFonts w:cs="Arial"/>
          <w:szCs w:val="22"/>
        </w:rPr>
        <w:t>wird über die Kreisumlage</w:t>
      </w:r>
      <w:r w:rsidR="00633971">
        <w:rPr>
          <w:rFonts w:cs="Arial"/>
          <w:szCs w:val="22"/>
        </w:rPr>
        <w:t>zahlungen</w:t>
      </w:r>
      <w:r w:rsidR="00A65095">
        <w:rPr>
          <w:rFonts w:cs="Arial"/>
          <w:szCs w:val="22"/>
        </w:rPr>
        <w:t xml:space="preserve"> </w:t>
      </w:r>
      <w:r w:rsidR="00DF33DB">
        <w:rPr>
          <w:rFonts w:cs="Arial"/>
          <w:szCs w:val="22"/>
        </w:rPr>
        <w:t xml:space="preserve">insgesamt </w:t>
      </w:r>
      <w:r w:rsidR="00A65095">
        <w:rPr>
          <w:rFonts w:cs="Arial"/>
          <w:szCs w:val="22"/>
        </w:rPr>
        <w:t xml:space="preserve">rd. </w:t>
      </w:r>
      <w:r w:rsidR="00DF33DB">
        <w:rPr>
          <w:rFonts w:cs="Arial"/>
          <w:szCs w:val="22"/>
        </w:rPr>
        <w:t>8,6 Mio. € mehr ein</w:t>
      </w:r>
      <w:r w:rsidR="00A65095">
        <w:rPr>
          <w:rFonts w:cs="Arial"/>
          <w:szCs w:val="22"/>
        </w:rPr>
        <w:t>nehmen</w:t>
      </w:r>
      <w:r w:rsidR="00DF33DB">
        <w:rPr>
          <w:rFonts w:cs="Arial"/>
          <w:szCs w:val="22"/>
        </w:rPr>
        <w:t xml:space="preserve"> als im Vorjahr. Der Kreistag wird am 19. Dezember 2018</w:t>
      </w:r>
      <w:r w:rsidR="00DF33DB" w:rsidRPr="00230ADD">
        <w:rPr>
          <w:rFonts w:cs="Arial"/>
          <w:szCs w:val="22"/>
        </w:rPr>
        <w:t xml:space="preserve"> </w:t>
      </w:r>
      <w:r w:rsidR="00DF33DB">
        <w:rPr>
          <w:rFonts w:cs="Arial"/>
          <w:szCs w:val="22"/>
        </w:rPr>
        <w:t>den Kreishaushalt beschließen und d</w:t>
      </w:r>
      <w:r>
        <w:rPr>
          <w:rFonts w:cs="Arial"/>
          <w:szCs w:val="22"/>
        </w:rPr>
        <w:t>abei d</w:t>
      </w:r>
      <w:r w:rsidR="00DF33DB">
        <w:rPr>
          <w:rFonts w:cs="Arial"/>
          <w:szCs w:val="22"/>
        </w:rPr>
        <w:t xml:space="preserve">en Hebesatz der Kreisumlage </w:t>
      </w:r>
      <w:r>
        <w:rPr>
          <w:rFonts w:cs="Arial"/>
          <w:szCs w:val="22"/>
        </w:rPr>
        <w:t xml:space="preserve">endgültig </w:t>
      </w:r>
      <w:r w:rsidR="00DF33DB">
        <w:rPr>
          <w:rFonts w:cs="Arial"/>
          <w:szCs w:val="22"/>
        </w:rPr>
        <w:t xml:space="preserve">festlegen. </w:t>
      </w:r>
      <w:r w:rsidR="00DF33DB" w:rsidRPr="00230ADD">
        <w:rPr>
          <w:rFonts w:cs="Arial"/>
          <w:szCs w:val="22"/>
        </w:rPr>
        <w:t xml:space="preserve"> </w:t>
      </w:r>
    </w:p>
    <w:p w:rsidR="00A65095" w:rsidRPr="00230ADD" w:rsidRDefault="00A65095" w:rsidP="00DF33DB">
      <w:pPr>
        <w:overflowPunct w:val="0"/>
        <w:autoSpaceDE w:val="0"/>
        <w:autoSpaceDN w:val="0"/>
        <w:adjustRightInd w:val="0"/>
        <w:jc w:val="both"/>
        <w:textAlignment w:val="baseline"/>
        <w:rPr>
          <w:rFonts w:cs="Arial"/>
          <w:szCs w:val="22"/>
        </w:rPr>
      </w:pPr>
    </w:p>
    <w:p w:rsidR="00AC56A2" w:rsidRDefault="00AC56A2" w:rsidP="001348CB">
      <w:pPr>
        <w:overflowPunct w:val="0"/>
        <w:autoSpaceDE w:val="0"/>
        <w:autoSpaceDN w:val="0"/>
        <w:adjustRightInd w:val="0"/>
        <w:jc w:val="both"/>
        <w:textAlignment w:val="baseline"/>
        <w:rPr>
          <w:rFonts w:cs="Arial"/>
          <w:szCs w:val="22"/>
        </w:rPr>
      </w:pPr>
      <w:r>
        <w:rPr>
          <w:rFonts w:cs="Arial"/>
          <w:szCs w:val="22"/>
        </w:rPr>
        <w:t xml:space="preserve">Die </w:t>
      </w:r>
      <w:r w:rsidR="00633971">
        <w:rPr>
          <w:rFonts w:cs="Arial"/>
          <w:szCs w:val="22"/>
        </w:rPr>
        <w:t xml:space="preserve">hohen </w:t>
      </w:r>
      <w:r>
        <w:rPr>
          <w:rFonts w:cs="Arial"/>
          <w:szCs w:val="22"/>
        </w:rPr>
        <w:t xml:space="preserve">Umlagezahlungen erfordern Einsparungen </w:t>
      </w:r>
      <w:r w:rsidR="00A65095">
        <w:rPr>
          <w:rFonts w:cs="Arial"/>
          <w:szCs w:val="22"/>
        </w:rPr>
        <w:t>bei anderen Ausgabepositionen</w:t>
      </w:r>
      <w:r>
        <w:rPr>
          <w:rFonts w:cs="Arial"/>
          <w:szCs w:val="22"/>
        </w:rPr>
        <w:t xml:space="preserve">. So wurde der sächliche Verwaltungs- und Betriebsaufwand um 67 T€ bzw. 6,07 % </w:t>
      </w:r>
      <w:r w:rsidR="00A65095">
        <w:rPr>
          <w:rFonts w:cs="Arial"/>
          <w:szCs w:val="22"/>
        </w:rPr>
        <w:t xml:space="preserve">auf 1,04 Mio. € </w:t>
      </w:r>
      <w:r>
        <w:rPr>
          <w:rFonts w:cs="Arial"/>
          <w:szCs w:val="22"/>
        </w:rPr>
        <w:t>gekürzt. Die größte Einsparung kann bei den Unterhaltskosten erzielt werden (-</w:t>
      </w:r>
      <w:r w:rsidR="00A65095">
        <w:rPr>
          <w:rFonts w:cs="Arial"/>
          <w:szCs w:val="22"/>
        </w:rPr>
        <w:t xml:space="preserve"> </w:t>
      </w:r>
      <w:r>
        <w:rPr>
          <w:rFonts w:cs="Arial"/>
          <w:szCs w:val="22"/>
        </w:rPr>
        <w:t xml:space="preserve">62 T€). </w:t>
      </w:r>
    </w:p>
    <w:p w:rsidR="00851716" w:rsidRDefault="00DF33DB" w:rsidP="001348CB">
      <w:pPr>
        <w:overflowPunct w:val="0"/>
        <w:autoSpaceDE w:val="0"/>
        <w:autoSpaceDN w:val="0"/>
        <w:adjustRightInd w:val="0"/>
        <w:jc w:val="both"/>
        <w:textAlignment w:val="baseline"/>
        <w:rPr>
          <w:rFonts w:cs="Arial"/>
          <w:szCs w:val="22"/>
        </w:rPr>
      </w:pPr>
      <w:r>
        <w:rPr>
          <w:rFonts w:cs="Arial"/>
          <w:szCs w:val="22"/>
        </w:rPr>
        <w:t xml:space="preserve"> </w:t>
      </w:r>
      <w:r w:rsidR="00851716">
        <w:rPr>
          <w:rFonts w:cs="Arial"/>
          <w:szCs w:val="22"/>
        </w:rPr>
        <w:t xml:space="preserve"> </w:t>
      </w:r>
    </w:p>
    <w:p w:rsidR="0018629E" w:rsidRDefault="00146D0E" w:rsidP="00146D0E">
      <w:pPr>
        <w:overflowPunct w:val="0"/>
        <w:autoSpaceDE w:val="0"/>
        <w:autoSpaceDN w:val="0"/>
        <w:adjustRightInd w:val="0"/>
        <w:jc w:val="both"/>
        <w:textAlignment w:val="baseline"/>
        <w:rPr>
          <w:rFonts w:cs="Arial"/>
          <w:szCs w:val="22"/>
        </w:rPr>
      </w:pPr>
      <w:r>
        <w:rPr>
          <w:rFonts w:cs="Arial"/>
          <w:szCs w:val="22"/>
        </w:rPr>
        <w:t>Die</w:t>
      </w:r>
      <w:r w:rsidRPr="003F2EB9">
        <w:rPr>
          <w:rFonts w:cs="Arial"/>
          <w:szCs w:val="22"/>
        </w:rPr>
        <w:t xml:space="preserve"> Personalkosten </w:t>
      </w:r>
      <w:r w:rsidR="00A65095">
        <w:rPr>
          <w:rFonts w:cs="Arial"/>
          <w:szCs w:val="22"/>
        </w:rPr>
        <w:t xml:space="preserve">steigen </w:t>
      </w:r>
      <w:r>
        <w:rPr>
          <w:rFonts w:cs="Arial"/>
          <w:szCs w:val="22"/>
        </w:rPr>
        <w:t>um 55 T€ (3,5 %) auf 1,623 Mio. €</w:t>
      </w:r>
      <w:r w:rsidR="00D80496">
        <w:rPr>
          <w:rFonts w:cs="Arial"/>
          <w:szCs w:val="22"/>
        </w:rPr>
        <w:t xml:space="preserve">. Die Zunahme ist im Wesentlichen auf den Abschluss des Tarifvertrages 2018 zurückzuführen, der Entgelterhöhungen </w:t>
      </w:r>
      <w:r w:rsidR="00A65095">
        <w:rPr>
          <w:rFonts w:cs="Arial"/>
          <w:szCs w:val="22"/>
        </w:rPr>
        <w:t xml:space="preserve">für die Beschäftigten </w:t>
      </w:r>
      <w:r w:rsidR="00D80496">
        <w:rPr>
          <w:rFonts w:cs="Arial"/>
          <w:szCs w:val="22"/>
        </w:rPr>
        <w:t xml:space="preserve">in drei Stufen (+ mind. 2,85 % zum 01.03.2018, + mind. 2,81 % zum 01.04.2019 und </w:t>
      </w:r>
      <w:r w:rsidR="0018629E">
        <w:rPr>
          <w:rFonts w:cs="Arial"/>
          <w:szCs w:val="22"/>
        </w:rPr>
        <w:t xml:space="preserve">+ mind. </w:t>
      </w:r>
      <w:r w:rsidR="00D80496">
        <w:rPr>
          <w:rFonts w:cs="Arial"/>
          <w:szCs w:val="22"/>
        </w:rPr>
        <w:t>0,96 %</w:t>
      </w:r>
      <w:r w:rsidR="0018629E">
        <w:rPr>
          <w:rFonts w:cs="Arial"/>
          <w:szCs w:val="22"/>
        </w:rPr>
        <w:t xml:space="preserve"> zum 01.03.2020</w:t>
      </w:r>
      <w:r w:rsidR="00A65095">
        <w:rPr>
          <w:rFonts w:cs="Arial"/>
          <w:szCs w:val="22"/>
        </w:rPr>
        <w:t>)</w:t>
      </w:r>
      <w:r w:rsidR="00D80496">
        <w:rPr>
          <w:rFonts w:cs="Arial"/>
          <w:szCs w:val="22"/>
        </w:rPr>
        <w:t xml:space="preserve"> vorsieht. </w:t>
      </w:r>
    </w:p>
    <w:p w:rsidR="00D80496" w:rsidRDefault="00D80496" w:rsidP="00146D0E">
      <w:pPr>
        <w:overflowPunct w:val="0"/>
        <w:autoSpaceDE w:val="0"/>
        <w:autoSpaceDN w:val="0"/>
        <w:adjustRightInd w:val="0"/>
        <w:jc w:val="both"/>
        <w:textAlignment w:val="baseline"/>
        <w:rPr>
          <w:rFonts w:cs="Arial"/>
          <w:szCs w:val="22"/>
        </w:rPr>
      </w:pPr>
      <w:r>
        <w:rPr>
          <w:rFonts w:cs="Arial"/>
          <w:szCs w:val="22"/>
        </w:rPr>
        <w:t xml:space="preserve">Für die </w:t>
      </w:r>
      <w:r w:rsidR="0018629E">
        <w:rPr>
          <w:rFonts w:cs="Arial"/>
          <w:szCs w:val="22"/>
        </w:rPr>
        <w:t xml:space="preserve">Beschäftigten </w:t>
      </w:r>
      <w:r>
        <w:rPr>
          <w:rFonts w:cs="Arial"/>
          <w:szCs w:val="22"/>
        </w:rPr>
        <w:t xml:space="preserve">im Sozial- und Erziehungsdienst betragen die Steigerungen </w:t>
      </w:r>
      <w:r w:rsidR="00E81554">
        <w:rPr>
          <w:rFonts w:cs="Arial"/>
          <w:szCs w:val="22"/>
        </w:rPr>
        <w:t xml:space="preserve">+ </w:t>
      </w:r>
      <w:r>
        <w:rPr>
          <w:rFonts w:cs="Arial"/>
          <w:szCs w:val="22"/>
        </w:rPr>
        <w:t xml:space="preserve">3,11 % zum 01.03.2018, </w:t>
      </w:r>
      <w:r w:rsidR="00E81554">
        <w:rPr>
          <w:rFonts w:cs="Arial"/>
          <w:szCs w:val="22"/>
        </w:rPr>
        <w:t xml:space="preserve">+ </w:t>
      </w:r>
      <w:r>
        <w:rPr>
          <w:rFonts w:cs="Arial"/>
          <w:szCs w:val="22"/>
        </w:rPr>
        <w:t>3,02 % zum 01.04.2019 und +</w:t>
      </w:r>
      <w:r w:rsidR="00E81554">
        <w:rPr>
          <w:rFonts w:cs="Arial"/>
          <w:szCs w:val="22"/>
        </w:rPr>
        <w:t xml:space="preserve"> </w:t>
      </w:r>
      <w:r>
        <w:rPr>
          <w:rFonts w:cs="Arial"/>
          <w:szCs w:val="22"/>
        </w:rPr>
        <w:t xml:space="preserve">1,03 % zum 01.03.2020. Der Tarifvertrag gilt bis zum 31.08.2020.  </w:t>
      </w:r>
    </w:p>
    <w:p w:rsidR="00B73FB7" w:rsidRPr="003839DB" w:rsidRDefault="00B73FB7" w:rsidP="00F73506">
      <w:pPr>
        <w:overflowPunct w:val="0"/>
        <w:autoSpaceDE w:val="0"/>
        <w:autoSpaceDN w:val="0"/>
        <w:adjustRightInd w:val="0"/>
        <w:jc w:val="both"/>
        <w:textAlignment w:val="baseline"/>
        <w:rPr>
          <w:rFonts w:cs="Arial"/>
          <w:color w:val="FF0000"/>
          <w:szCs w:val="22"/>
        </w:rPr>
      </w:pPr>
    </w:p>
    <w:p w:rsidR="007E3F42" w:rsidRPr="009314CD" w:rsidRDefault="007E3F42" w:rsidP="007E3F42">
      <w:pPr>
        <w:overflowPunct w:val="0"/>
        <w:autoSpaceDE w:val="0"/>
        <w:autoSpaceDN w:val="0"/>
        <w:adjustRightInd w:val="0"/>
        <w:jc w:val="both"/>
        <w:textAlignment w:val="baseline"/>
        <w:rPr>
          <w:rFonts w:cs="Arial"/>
          <w:szCs w:val="22"/>
        </w:rPr>
      </w:pPr>
      <w:r w:rsidRPr="009314CD">
        <w:rPr>
          <w:rFonts w:cs="Arial"/>
          <w:szCs w:val="22"/>
        </w:rPr>
        <w:t>Im Abgleich zur Vorjahresplanung bedeutet di</w:t>
      </w:r>
      <w:r w:rsidR="003411B8" w:rsidRPr="009314CD">
        <w:rPr>
          <w:rFonts w:cs="Arial"/>
          <w:szCs w:val="22"/>
        </w:rPr>
        <w:t xml:space="preserve">es, dass den Mehreinnahmen </w:t>
      </w:r>
      <w:r w:rsidR="00C748DA" w:rsidRPr="009314CD">
        <w:rPr>
          <w:rFonts w:cs="Arial"/>
          <w:szCs w:val="22"/>
        </w:rPr>
        <w:t xml:space="preserve">von </w:t>
      </w:r>
      <w:r w:rsidR="008274AE">
        <w:rPr>
          <w:rFonts w:cs="Arial"/>
          <w:szCs w:val="22"/>
        </w:rPr>
        <w:t xml:space="preserve">34 T€ nicht beeinflussbare </w:t>
      </w:r>
      <w:r w:rsidRPr="009314CD">
        <w:rPr>
          <w:rFonts w:cs="Arial"/>
          <w:szCs w:val="22"/>
        </w:rPr>
        <w:t xml:space="preserve">Mehrkosten in Höhe von </w:t>
      </w:r>
      <w:r w:rsidR="008274AE">
        <w:rPr>
          <w:rFonts w:cs="Arial"/>
          <w:szCs w:val="22"/>
        </w:rPr>
        <w:t>455</w:t>
      </w:r>
      <w:r w:rsidRPr="009314CD">
        <w:rPr>
          <w:rFonts w:cs="Arial"/>
          <w:szCs w:val="22"/>
        </w:rPr>
        <w:t xml:space="preserve"> T€ gegenüberstehen. </w:t>
      </w:r>
    </w:p>
    <w:p w:rsidR="00E81554" w:rsidRDefault="00E81554" w:rsidP="007E3F42">
      <w:pPr>
        <w:overflowPunct w:val="0"/>
        <w:autoSpaceDE w:val="0"/>
        <w:autoSpaceDN w:val="0"/>
        <w:adjustRightInd w:val="0"/>
        <w:jc w:val="both"/>
        <w:textAlignment w:val="baseline"/>
        <w:rPr>
          <w:rFonts w:cs="Arial"/>
          <w:szCs w:val="22"/>
        </w:rPr>
      </w:pPr>
    </w:p>
    <w:p w:rsidR="007E3F42" w:rsidRPr="009314CD" w:rsidRDefault="00E81554" w:rsidP="007E3F42">
      <w:pPr>
        <w:overflowPunct w:val="0"/>
        <w:autoSpaceDE w:val="0"/>
        <w:autoSpaceDN w:val="0"/>
        <w:adjustRightInd w:val="0"/>
        <w:jc w:val="both"/>
        <w:textAlignment w:val="baseline"/>
        <w:rPr>
          <w:rFonts w:cs="Arial"/>
          <w:szCs w:val="22"/>
        </w:rPr>
      </w:pPr>
      <w:r>
        <w:rPr>
          <w:rFonts w:cs="Arial"/>
          <w:szCs w:val="22"/>
        </w:rPr>
        <w:t xml:space="preserve">Daraus ergibt sich eine </w:t>
      </w:r>
      <w:r w:rsidR="007E3F42" w:rsidRPr="009314CD">
        <w:rPr>
          <w:rFonts w:cs="Arial"/>
          <w:szCs w:val="22"/>
        </w:rPr>
        <w:t>positive Differenz von Einnahmen und Ausgaben</w:t>
      </w:r>
      <w:r>
        <w:rPr>
          <w:rFonts w:cs="Arial"/>
          <w:szCs w:val="22"/>
        </w:rPr>
        <w:t xml:space="preserve"> (Zuführungsrate) in Höhe von + </w:t>
      </w:r>
      <w:r w:rsidR="008274AE">
        <w:rPr>
          <w:rFonts w:cs="Arial"/>
          <w:szCs w:val="22"/>
        </w:rPr>
        <w:t>79</w:t>
      </w:r>
      <w:r>
        <w:rPr>
          <w:rFonts w:cs="Arial"/>
          <w:szCs w:val="22"/>
        </w:rPr>
        <w:t xml:space="preserve">.000 </w:t>
      </w:r>
      <w:r w:rsidR="007E3F42" w:rsidRPr="009314CD">
        <w:rPr>
          <w:rFonts w:cs="Arial"/>
          <w:szCs w:val="22"/>
        </w:rPr>
        <w:t xml:space="preserve">€ (Vorjahr: + </w:t>
      </w:r>
      <w:r w:rsidR="009314CD" w:rsidRPr="009314CD">
        <w:rPr>
          <w:rFonts w:cs="Arial"/>
          <w:szCs w:val="22"/>
        </w:rPr>
        <w:t>5</w:t>
      </w:r>
      <w:r w:rsidR="008274AE">
        <w:rPr>
          <w:rFonts w:cs="Arial"/>
          <w:szCs w:val="22"/>
        </w:rPr>
        <w:t>0</w:t>
      </w:r>
      <w:r w:rsidR="00B2500A" w:rsidRPr="009314CD">
        <w:rPr>
          <w:rFonts w:cs="Arial"/>
          <w:szCs w:val="22"/>
        </w:rPr>
        <w:t>0</w:t>
      </w:r>
      <w:r>
        <w:rPr>
          <w:rFonts w:cs="Arial"/>
          <w:szCs w:val="22"/>
        </w:rPr>
        <w:t xml:space="preserve">.000 </w:t>
      </w:r>
      <w:r w:rsidR="007E3F42" w:rsidRPr="009314CD">
        <w:rPr>
          <w:rFonts w:cs="Arial"/>
          <w:szCs w:val="22"/>
        </w:rPr>
        <w:t>€).</w:t>
      </w:r>
      <w:r w:rsidR="008274AE">
        <w:rPr>
          <w:rFonts w:cs="Arial"/>
          <w:szCs w:val="22"/>
        </w:rPr>
        <w:t xml:space="preserve"> Damit </w:t>
      </w:r>
      <w:r>
        <w:rPr>
          <w:rFonts w:cs="Arial"/>
          <w:szCs w:val="22"/>
        </w:rPr>
        <w:t xml:space="preserve">wird </w:t>
      </w:r>
      <w:r w:rsidR="008274AE">
        <w:rPr>
          <w:rFonts w:cs="Arial"/>
          <w:szCs w:val="22"/>
        </w:rPr>
        <w:t>im Planjahr die Höh</w:t>
      </w:r>
      <w:r>
        <w:rPr>
          <w:rFonts w:cs="Arial"/>
          <w:szCs w:val="22"/>
        </w:rPr>
        <w:t>e der Mindestzuführung erreicht</w:t>
      </w:r>
      <w:r w:rsidR="008274AE">
        <w:rPr>
          <w:rFonts w:cs="Arial"/>
          <w:szCs w:val="22"/>
        </w:rPr>
        <w:t>, die der Höhe der Tilgungsleistungen entspricht.</w:t>
      </w:r>
      <w:r>
        <w:rPr>
          <w:rFonts w:cs="Arial"/>
          <w:szCs w:val="22"/>
        </w:rPr>
        <w:t xml:space="preserve"> Einen weiteren Beitrag zur Finanzierung der Investitionsausgaben kann nicht erzielt werden. </w:t>
      </w:r>
      <w:r w:rsidR="008274AE">
        <w:rPr>
          <w:rFonts w:cs="Arial"/>
          <w:szCs w:val="22"/>
        </w:rPr>
        <w:t xml:space="preserve"> </w:t>
      </w:r>
    </w:p>
    <w:p w:rsidR="00B2500A" w:rsidRDefault="00B2500A" w:rsidP="007E3F42">
      <w:pPr>
        <w:jc w:val="both"/>
        <w:rPr>
          <w:color w:val="FF0000"/>
        </w:rPr>
      </w:pPr>
    </w:p>
    <w:p w:rsidR="0069277C" w:rsidRPr="002E7D14" w:rsidRDefault="00C67A66" w:rsidP="007E3F42">
      <w:pPr>
        <w:jc w:val="both"/>
      </w:pPr>
      <w:r w:rsidRPr="002E7D14">
        <w:t xml:space="preserve">Die Bemessungsgrundlagen für den kommunalen Finanzausgleich wurden vom Land vor wenigen Tagen </w:t>
      </w:r>
      <w:r w:rsidR="00E06F41" w:rsidRPr="002E7D14">
        <w:t>angepasst</w:t>
      </w:r>
      <w:r w:rsidRPr="002E7D14">
        <w:t xml:space="preserve">. </w:t>
      </w:r>
      <w:r w:rsidR="0069277C" w:rsidRPr="002E7D14">
        <w:t>Gegenüber de</w:t>
      </w:r>
      <w:r w:rsidRPr="002E7D14">
        <w:t>n</w:t>
      </w:r>
      <w:r w:rsidR="0069277C" w:rsidRPr="002E7D14">
        <w:t xml:space="preserve"> in der Klausurtagung gezeigten </w:t>
      </w:r>
      <w:r w:rsidRPr="002E7D14">
        <w:t xml:space="preserve">Werten </w:t>
      </w:r>
      <w:r w:rsidR="0069277C" w:rsidRPr="002E7D14">
        <w:t xml:space="preserve">ergeben sich </w:t>
      </w:r>
      <w:r w:rsidRPr="002E7D14">
        <w:t xml:space="preserve">daher </w:t>
      </w:r>
      <w:r w:rsidR="002E7D14" w:rsidRPr="002E7D14">
        <w:t xml:space="preserve">folgende </w:t>
      </w:r>
      <w:r w:rsidR="0069277C" w:rsidRPr="002E7D14">
        <w:t xml:space="preserve">Änderungen: </w:t>
      </w:r>
    </w:p>
    <w:p w:rsidR="00C67A66" w:rsidRPr="008274AE" w:rsidRDefault="00C67A66" w:rsidP="007E3F42">
      <w:pPr>
        <w:jc w:val="both"/>
        <w:rPr>
          <w:color w:val="FF0000"/>
          <w:sz w:val="16"/>
        </w:rPr>
      </w:pPr>
    </w:p>
    <w:p w:rsidR="002E7D14" w:rsidRPr="002E7D14" w:rsidRDefault="002E7D14" w:rsidP="002E7D14">
      <w:pPr>
        <w:pStyle w:val="Listenabsatz"/>
        <w:numPr>
          <w:ilvl w:val="0"/>
          <w:numId w:val="1"/>
        </w:numPr>
        <w:jc w:val="both"/>
      </w:pPr>
      <w:r w:rsidRPr="002E7D14">
        <w:t xml:space="preserve">Einkommenssteueranteil: </w:t>
      </w:r>
      <w:r w:rsidRPr="002E7D14">
        <w:tab/>
        <w:t xml:space="preserve"> - 16 T€ </w:t>
      </w:r>
    </w:p>
    <w:p w:rsidR="00C75B74" w:rsidRDefault="002E7D14" w:rsidP="0069277C">
      <w:pPr>
        <w:pStyle w:val="Listenabsatz"/>
        <w:numPr>
          <w:ilvl w:val="0"/>
          <w:numId w:val="1"/>
        </w:numPr>
        <w:jc w:val="both"/>
      </w:pPr>
      <w:r w:rsidRPr="002E7D14">
        <w:t xml:space="preserve">Schlüsselzuweisungen: </w:t>
      </w:r>
      <w:r w:rsidRPr="002E7D14">
        <w:tab/>
      </w:r>
      <w:r w:rsidRPr="002E7D14">
        <w:tab/>
        <w:t>+</w:t>
      </w:r>
      <w:r w:rsidR="00C75B74" w:rsidRPr="002E7D14">
        <w:t xml:space="preserve"> </w:t>
      </w:r>
      <w:r w:rsidRPr="002E7D14">
        <w:t>21</w:t>
      </w:r>
      <w:r w:rsidR="00C75B74" w:rsidRPr="002E7D14">
        <w:t xml:space="preserve"> T€ </w:t>
      </w:r>
    </w:p>
    <w:p w:rsidR="002E7D14" w:rsidRDefault="002E7D14" w:rsidP="0069277C">
      <w:pPr>
        <w:pStyle w:val="Listenabsatz"/>
        <w:numPr>
          <w:ilvl w:val="0"/>
          <w:numId w:val="1"/>
        </w:numPr>
        <w:jc w:val="both"/>
      </w:pPr>
      <w:r>
        <w:t xml:space="preserve">Kindergartenförderung: </w:t>
      </w:r>
      <w:r>
        <w:tab/>
      </w:r>
      <w:r>
        <w:tab/>
        <w:t xml:space="preserve">+ 27 T€ </w:t>
      </w:r>
    </w:p>
    <w:p w:rsidR="002E7D14" w:rsidRDefault="002E7D14" w:rsidP="002E7D14">
      <w:pPr>
        <w:jc w:val="both"/>
      </w:pPr>
    </w:p>
    <w:p w:rsidR="002E7D14" w:rsidRPr="002E7D14" w:rsidRDefault="00E81554" w:rsidP="002E7D14">
      <w:pPr>
        <w:jc w:val="both"/>
      </w:pPr>
      <w:r>
        <w:t xml:space="preserve">Aufgrund dieser </w:t>
      </w:r>
      <w:r w:rsidR="002E7D14">
        <w:t xml:space="preserve">Mehreinnahmen wurden die Ansätze bei den Unterhaltungskosten (+ 11 T€), den Bewirtschaftungskosten (+ 11 T€) sowie den weiteren Betriebsausgaben (+ 14 T€) </w:t>
      </w:r>
      <w:r>
        <w:t xml:space="preserve">geringfügig </w:t>
      </w:r>
      <w:r w:rsidR="002E7D14">
        <w:t xml:space="preserve">nach oben angepasst.    </w:t>
      </w:r>
    </w:p>
    <w:p w:rsidR="002E7D14" w:rsidRPr="002E7D14" w:rsidRDefault="002E7D14" w:rsidP="007E3F42">
      <w:pPr>
        <w:jc w:val="both"/>
      </w:pPr>
    </w:p>
    <w:p w:rsidR="007E3F42" w:rsidRPr="00E262F4" w:rsidRDefault="007E3F42" w:rsidP="007E3F42">
      <w:pPr>
        <w:jc w:val="both"/>
      </w:pPr>
      <w:r w:rsidRPr="00E262F4">
        <w:t>Die einzelnen wichtigen Eckdaten und Einzelpläne werden in der Sitzung ausführlich erläutert.</w:t>
      </w:r>
    </w:p>
    <w:p w:rsidR="00C735DC" w:rsidRDefault="00C735DC" w:rsidP="007E3F42">
      <w:pPr>
        <w:jc w:val="both"/>
        <w:rPr>
          <w:u w:val="single"/>
        </w:rPr>
      </w:pPr>
    </w:p>
    <w:p w:rsidR="009314CD" w:rsidRPr="00E262F4" w:rsidRDefault="009314CD" w:rsidP="007E3F42">
      <w:pPr>
        <w:jc w:val="both"/>
        <w:rPr>
          <w:u w:val="single"/>
        </w:rPr>
      </w:pPr>
    </w:p>
    <w:p w:rsidR="007E3F42" w:rsidRPr="00E262F4" w:rsidRDefault="008C11DD" w:rsidP="007E3F42">
      <w:pPr>
        <w:jc w:val="both"/>
        <w:rPr>
          <w:u w:val="single"/>
        </w:rPr>
      </w:pPr>
      <w:r w:rsidRPr="00E262F4">
        <w:rPr>
          <w:u w:val="single"/>
        </w:rPr>
        <w:t>II</w:t>
      </w:r>
      <w:r w:rsidR="007E3F42" w:rsidRPr="00E262F4">
        <w:rPr>
          <w:u w:val="single"/>
        </w:rPr>
        <w:t>. Beschlussvorschlag</w:t>
      </w:r>
    </w:p>
    <w:p w:rsidR="007E3F42" w:rsidRPr="00E262F4" w:rsidRDefault="007E3F42" w:rsidP="007E3F42">
      <w:pPr>
        <w:jc w:val="both"/>
      </w:pPr>
      <w:r w:rsidRPr="00E262F4">
        <w:t>Der Gemeinderat möge den Entwurf des Verwaltungshaushalt 201</w:t>
      </w:r>
      <w:r w:rsidR="0083086F">
        <w:t>9</w:t>
      </w:r>
      <w:r w:rsidRPr="00E262F4">
        <w:t xml:space="preserve"> wie vorgestellt beschließen. </w:t>
      </w:r>
    </w:p>
    <w:p w:rsidR="007E3F42" w:rsidRDefault="007E3F42" w:rsidP="007E3F42">
      <w:pPr>
        <w:jc w:val="both"/>
      </w:pPr>
    </w:p>
    <w:p w:rsidR="009314CD" w:rsidRPr="00E262F4" w:rsidRDefault="009314CD" w:rsidP="007E3F42">
      <w:pPr>
        <w:jc w:val="both"/>
      </w:pPr>
    </w:p>
    <w:p w:rsidR="007E3F42" w:rsidRDefault="008C11DD" w:rsidP="007E3F42">
      <w:pPr>
        <w:jc w:val="both"/>
        <w:rPr>
          <w:u w:val="single"/>
        </w:rPr>
      </w:pPr>
      <w:r>
        <w:rPr>
          <w:u w:val="single"/>
        </w:rPr>
        <w:t>III</w:t>
      </w:r>
      <w:r w:rsidR="007E3F42">
        <w:rPr>
          <w:u w:val="single"/>
        </w:rPr>
        <w:t>. Anlage</w:t>
      </w:r>
    </w:p>
    <w:p w:rsidR="007E3F42" w:rsidRDefault="00231586" w:rsidP="007E3F42">
      <w:pPr>
        <w:jc w:val="both"/>
      </w:pPr>
      <w:r>
        <w:t xml:space="preserve">Tabellen der </w:t>
      </w:r>
      <w:r w:rsidR="007E3F42">
        <w:t xml:space="preserve">Einnahmen und Ausgaben </w:t>
      </w:r>
      <w:r>
        <w:t xml:space="preserve">im </w:t>
      </w:r>
      <w:r w:rsidR="007E3F42">
        <w:t>Verwaltungshaushalt 201</w:t>
      </w:r>
      <w:r w:rsidR="0083086F">
        <w:t>9</w:t>
      </w:r>
    </w:p>
    <w:sectPr w:rsidR="007E3F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97274"/>
    <w:multiLevelType w:val="hybridMultilevel"/>
    <w:tmpl w:val="8C18D76C"/>
    <w:lvl w:ilvl="0" w:tplc="0FE07C92">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42"/>
    <w:rsid w:val="00033DC0"/>
    <w:rsid w:val="00050A71"/>
    <w:rsid w:val="00052168"/>
    <w:rsid w:val="000A46AC"/>
    <w:rsid w:val="000D05BC"/>
    <w:rsid w:val="000D6784"/>
    <w:rsid w:val="001348CB"/>
    <w:rsid w:val="00146D0E"/>
    <w:rsid w:val="0018629E"/>
    <w:rsid w:val="002301B6"/>
    <w:rsid w:val="00230ADD"/>
    <w:rsid w:val="00231586"/>
    <w:rsid w:val="0028482A"/>
    <w:rsid w:val="002E7D14"/>
    <w:rsid w:val="003411B8"/>
    <w:rsid w:val="003839DB"/>
    <w:rsid w:val="00387D67"/>
    <w:rsid w:val="003A28DE"/>
    <w:rsid w:val="003B0EED"/>
    <w:rsid w:val="003E7354"/>
    <w:rsid w:val="003F2EB9"/>
    <w:rsid w:val="0043263B"/>
    <w:rsid w:val="0045137A"/>
    <w:rsid w:val="004C4DEF"/>
    <w:rsid w:val="004E3CC6"/>
    <w:rsid w:val="004F3EFD"/>
    <w:rsid w:val="00563EA1"/>
    <w:rsid w:val="00580E83"/>
    <w:rsid w:val="0058467B"/>
    <w:rsid w:val="005C5438"/>
    <w:rsid w:val="005D467A"/>
    <w:rsid w:val="006062E5"/>
    <w:rsid w:val="00607BF6"/>
    <w:rsid w:val="00633971"/>
    <w:rsid w:val="00656BB6"/>
    <w:rsid w:val="00674B76"/>
    <w:rsid w:val="0069277C"/>
    <w:rsid w:val="00694B72"/>
    <w:rsid w:val="006A0BAB"/>
    <w:rsid w:val="006B64BE"/>
    <w:rsid w:val="006B672C"/>
    <w:rsid w:val="007C1D9F"/>
    <w:rsid w:val="007E3F42"/>
    <w:rsid w:val="00800A46"/>
    <w:rsid w:val="0082316E"/>
    <w:rsid w:val="008274AE"/>
    <w:rsid w:val="0083086F"/>
    <w:rsid w:val="008439E4"/>
    <w:rsid w:val="00851716"/>
    <w:rsid w:val="00871C58"/>
    <w:rsid w:val="008C11DD"/>
    <w:rsid w:val="009314CD"/>
    <w:rsid w:val="00943D5D"/>
    <w:rsid w:val="00956C03"/>
    <w:rsid w:val="00A65095"/>
    <w:rsid w:val="00AC56A2"/>
    <w:rsid w:val="00AC736A"/>
    <w:rsid w:val="00B2500A"/>
    <w:rsid w:val="00B73FB7"/>
    <w:rsid w:val="00B8258B"/>
    <w:rsid w:val="00B859E1"/>
    <w:rsid w:val="00BA0F53"/>
    <w:rsid w:val="00BA35AE"/>
    <w:rsid w:val="00BB320F"/>
    <w:rsid w:val="00C2327B"/>
    <w:rsid w:val="00C238ED"/>
    <w:rsid w:val="00C6335E"/>
    <w:rsid w:val="00C67A66"/>
    <w:rsid w:val="00C735DC"/>
    <w:rsid w:val="00C748DA"/>
    <w:rsid w:val="00C75B74"/>
    <w:rsid w:val="00C92154"/>
    <w:rsid w:val="00CA18AE"/>
    <w:rsid w:val="00CA7437"/>
    <w:rsid w:val="00D307D4"/>
    <w:rsid w:val="00D461D8"/>
    <w:rsid w:val="00D612B1"/>
    <w:rsid w:val="00D77782"/>
    <w:rsid w:val="00D80496"/>
    <w:rsid w:val="00DC1D91"/>
    <w:rsid w:val="00DE7B0C"/>
    <w:rsid w:val="00DF33DB"/>
    <w:rsid w:val="00E06F41"/>
    <w:rsid w:val="00E262F4"/>
    <w:rsid w:val="00E6233D"/>
    <w:rsid w:val="00E81554"/>
    <w:rsid w:val="00E90ABA"/>
    <w:rsid w:val="00EA7FFB"/>
    <w:rsid w:val="00F179C8"/>
    <w:rsid w:val="00F344B4"/>
    <w:rsid w:val="00F54D24"/>
    <w:rsid w:val="00F73506"/>
    <w:rsid w:val="00F93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10B3"/>
  <w15:docId w15:val="{9B24AD78-925C-47E1-999D-696D1EA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3F42"/>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5BC"/>
    <w:pPr>
      <w:ind w:left="720"/>
      <w:contextualSpacing/>
    </w:pPr>
  </w:style>
  <w:style w:type="paragraph" w:styleId="Sprechblasentext">
    <w:name w:val="Balloon Text"/>
    <w:basedOn w:val="Standard"/>
    <w:link w:val="SprechblasentextZchn"/>
    <w:uiPriority w:val="99"/>
    <w:semiHidden/>
    <w:unhideWhenUsed/>
    <w:rsid w:val="00CA74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743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Florian Keller | Gemeinde Frickingen</cp:lastModifiedBy>
  <cp:revision>56</cp:revision>
  <cp:lastPrinted>2018-11-30T08:15:00Z</cp:lastPrinted>
  <dcterms:created xsi:type="dcterms:W3CDTF">2015-12-04T11:01:00Z</dcterms:created>
  <dcterms:modified xsi:type="dcterms:W3CDTF">2018-11-30T08:23:00Z</dcterms:modified>
</cp:coreProperties>
</file>