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08" w:rsidRPr="004F3CC2" w:rsidRDefault="00194108" w:rsidP="00194108">
      <w:pPr>
        <w:jc w:val="both"/>
        <w:rPr>
          <w:rFonts w:cs="Arial"/>
          <w:b/>
          <w:bCs/>
          <w:szCs w:val="22"/>
        </w:rPr>
      </w:pPr>
      <w:r w:rsidRPr="004F3CC2">
        <w:rPr>
          <w:rFonts w:cs="Arial"/>
          <w:b/>
          <w:bCs/>
          <w:szCs w:val="22"/>
        </w:rPr>
        <w:t xml:space="preserve">Sitzungsvorlage  </w:t>
      </w:r>
    </w:p>
    <w:p w:rsidR="00194108" w:rsidRPr="004F3CC2" w:rsidRDefault="00194108" w:rsidP="00194108">
      <w:pPr>
        <w:jc w:val="both"/>
        <w:rPr>
          <w:rFonts w:cs="Arial"/>
          <w:b/>
          <w:bCs/>
          <w:szCs w:val="22"/>
        </w:rPr>
      </w:pPr>
      <w:r w:rsidRPr="004F3CC2">
        <w:rPr>
          <w:rFonts w:cs="Arial"/>
          <w:b/>
          <w:szCs w:val="22"/>
        </w:rPr>
        <w:t xml:space="preserve">Öffentliche Gemeinderatssitzung vom </w:t>
      </w:r>
      <w:r>
        <w:rPr>
          <w:rFonts w:cs="Arial"/>
          <w:b/>
          <w:szCs w:val="22"/>
        </w:rPr>
        <w:t>18.12.201</w:t>
      </w:r>
      <w:r w:rsidR="002813FA">
        <w:rPr>
          <w:rFonts w:cs="Arial"/>
          <w:b/>
          <w:szCs w:val="22"/>
        </w:rPr>
        <w:t>9</w:t>
      </w:r>
    </w:p>
    <w:p w:rsidR="00194108" w:rsidRDefault="00194108" w:rsidP="00194108">
      <w:pPr>
        <w:jc w:val="both"/>
        <w:rPr>
          <w:rFonts w:cs="Arial"/>
          <w:b/>
          <w:szCs w:val="22"/>
        </w:rPr>
      </w:pPr>
    </w:p>
    <w:p w:rsidR="00194108" w:rsidRDefault="00194108" w:rsidP="00194108">
      <w:pPr>
        <w:rPr>
          <w:b/>
        </w:rPr>
      </w:pPr>
    </w:p>
    <w:p w:rsidR="001A6668" w:rsidRDefault="000B4CF2" w:rsidP="001A6668">
      <w:pPr>
        <w:jc w:val="both"/>
        <w:rPr>
          <w:b/>
          <w:bCs/>
        </w:rPr>
      </w:pPr>
      <w:r>
        <w:rPr>
          <w:b/>
          <w:bCs/>
        </w:rPr>
        <w:t xml:space="preserve">Tagesordnungspunkt </w:t>
      </w:r>
      <w:r w:rsidR="002813FA">
        <w:rPr>
          <w:b/>
          <w:bCs/>
        </w:rPr>
        <w:t>3</w:t>
      </w:r>
      <w:r w:rsidR="001A6668">
        <w:rPr>
          <w:b/>
          <w:bCs/>
        </w:rPr>
        <w:t xml:space="preserve">: </w:t>
      </w:r>
    </w:p>
    <w:p w:rsidR="001A6668" w:rsidRDefault="00F01281" w:rsidP="001A6668">
      <w:pPr>
        <w:jc w:val="both"/>
        <w:rPr>
          <w:b/>
        </w:rPr>
      </w:pPr>
      <w:r>
        <w:rPr>
          <w:b/>
        </w:rPr>
        <w:t xml:space="preserve">Entwurf </w:t>
      </w:r>
      <w:r w:rsidR="002813FA">
        <w:rPr>
          <w:b/>
        </w:rPr>
        <w:t xml:space="preserve">Investitionsprogramm 2020 </w:t>
      </w:r>
    </w:p>
    <w:p w:rsidR="002813FA" w:rsidRPr="002813FA" w:rsidRDefault="002813FA" w:rsidP="002813FA">
      <w:pPr>
        <w:pStyle w:val="Listenabsatz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Beratung und Beschlussfassung</w:t>
      </w:r>
    </w:p>
    <w:p w:rsidR="001A6668" w:rsidRDefault="001A6668" w:rsidP="001A6668"/>
    <w:p w:rsidR="00BB3FA6" w:rsidRDefault="00BB3FA6" w:rsidP="001A6668"/>
    <w:p w:rsidR="001A6668" w:rsidRDefault="00CD1794" w:rsidP="001A6668">
      <w:pPr>
        <w:jc w:val="both"/>
      </w:pPr>
      <w:r>
        <w:t>(</w:t>
      </w:r>
      <w:r w:rsidR="001A6668">
        <w:t>Vorgang</w:t>
      </w:r>
      <w:r>
        <w:t xml:space="preserve">: </w:t>
      </w:r>
      <w:r w:rsidR="001A6668">
        <w:t xml:space="preserve">Klausurtagung </w:t>
      </w:r>
      <w:r w:rsidR="00031059">
        <w:t>Gemeinderat</w:t>
      </w:r>
      <w:r w:rsidR="001A6668">
        <w:t>)</w:t>
      </w:r>
    </w:p>
    <w:p w:rsidR="00F6056A" w:rsidRDefault="00F6056A" w:rsidP="00C617A2">
      <w:pPr>
        <w:rPr>
          <w:b/>
        </w:rPr>
      </w:pPr>
    </w:p>
    <w:p w:rsidR="004C5903" w:rsidRDefault="004C5903" w:rsidP="0063757A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</w:t>
      </w:r>
      <w:r w:rsidR="004C5903">
        <w:rPr>
          <w:u w:val="single"/>
        </w:rPr>
        <w:t>. Sachvortrag</w:t>
      </w:r>
    </w:p>
    <w:p w:rsidR="002813FA" w:rsidRDefault="002813FA" w:rsidP="004C5903">
      <w:pPr>
        <w:jc w:val="both"/>
      </w:pPr>
      <w:r>
        <w:t xml:space="preserve">Zum 01.01.2020 wird die Gemeinde Frickingen auf die Kommunale Doppik umstellen. </w:t>
      </w:r>
    </w:p>
    <w:p w:rsidR="002813FA" w:rsidRDefault="002813FA" w:rsidP="004C5903">
      <w:pPr>
        <w:jc w:val="both"/>
      </w:pPr>
    </w:p>
    <w:p w:rsidR="002813FA" w:rsidRDefault="002813FA" w:rsidP="004C5903">
      <w:pPr>
        <w:jc w:val="both"/>
      </w:pPr>
      <w:r>
        <w:t>Im Rahmen der Haushaltsplan</w:t>
      </w:r>
      <w:r w:rsidR="00B2184A">
        <w:t xml:space="preserve">beratungen </w:t>
      </w:r>
      <w:r>
        <w:t xml:space="preserve">wird künftig der Ergebnis- und der Finanzhaushalt vorgestellt. Erträge und Aufwendungen der laufenden Verwaltungstätigkeit werden dabei im Ergebnishaushalt dargestellt. Ein- und Auszahlungen einschließlich der Investitionen werden künftig im Finanzhaushalt abgebildet. </w:t>
      </w:r>
    </w:p>
    <w:p w:rsidR="002813FA" w:rsidRDefault="002813FA" w:rsidP="004C5903">
      <w:pPr>
        <w:jc w:val="both"/>
      </w:pPr>
    </w:p>
    <w:p w:rsidR="002813FA" w:rsidRDefault="002813FA" w:rsidP="004C5903">
      <w:pPr>
        <w:jc w:val="both"/>
      </w:pPr>
      <w:r>
        <w:t xml:space="preserve">Der Finanzhaushalt setzt sich zum einen aus den Ein- und Auszahlungen des Ergebnishaushalts und dem Investitionsprogramm zusammen. </w:t>
      </w:r>
      <w:r w:rsidR="00006FA4">
        <w:t xml:space="preserve">Das Investitionsprogramm ist mit dem bisherigen Vermögenshaushalt vergleichbar und beinhaltet alle geplanten Projekte und deren Finanzierung. </w:t>
      </w:r>
    </w:p>
    <w:p w:rsidR="002813FA" w:rsidRDefault="002813FA" w:rsidP="004C5903">
      <w:pPr>
        <w:jc w:val="both"/>
      </w:pPr>
    </w:p>
    <w:p w:rsidR="00BB3FA6" w:rsidRDefault="002813FA" w:rsidP="004C5903">
      <w:pPr>
        <w:jc w:val="both"/>
      </w:pPr>
      <w:r>
        <w:t>Die b</w:t>
      </w:r>
      <w:r w:rsidR="004C5903" w:rsidRPr="00031059">
        <w:t>eiliegende Kostenaufstellung der beabsichtigten Investitionsvorhaben für das Hau</w:t>
      </w:r>
      <w:r>
        <w:t>shaltsjahr 2020</w:t>
      </w:r>
      <w:r w:rsidR="001E1F5B" w:rsidRPr="00031059">
        <w:t xml:space="preserve"> entspricht der </w:t>
      </w:r>
      <w:r w:rsidR="004C5903" w:rsidRPr="00031059">
        <w:t>Vorberatung aus</w:t>
      </w:r>
      <w:r w:rsidR="006C7F2A" w:rsidRPr="00031059">
        <w:t xml:space="preserve"> der Klausurtagung.</w:t>
      </w:r>
      <w:r w:rsidR="004C7426" w:rsidRPr="00031059">
        <w:t xml:space="preserve"> </w:t>
      </w:r>
    </w:p>
    <w:p w:rsidR="007B0AE6" w:rsidRDefault="00BB3FA6" w:rsidP="004C5903">
      <w:pPr>
        <w:jc w:val="both"/>
      </w:pPr>
      <w:r>
        <w:t xml:space="preserve">Einzig für die Kanalsanierung in der Mühlenstraße im Bereich Leimhölzle wurden 50 T€ </w:t>
      </w:r>
      <w:r w:rsidR="007B0AE6">
        <w:t xml:space="preserve">zusätzliche Kosten eingestellt und für den </w:t>
      </w:r>
      <w:r>
        <w:t xml:space="preserve">Um- und Anbau des Kabinentrakts </w:t>
      </w:r>
      <w:r w:rsidR="007B0AE6">
        <w:t xml:space="preserve">am Sportzentrum am Aubach wurden 95 T€ als 1. Rate </w:t>
      </w:r>
      <w:r w:rsidR="00301793">
        <w:t>vorgesehen</w:t>
      </w:r>
      <w:r w:rsidR="007B0AE6">
        <w:t>, der Zuweisungen in Höhe von 90 T€ entgegenstehen.</w:t>
      </w:r>
      <w:r w:rsidR="00301793">
        <w:t xml:space="preserve"> Zudem hat die Verwaltung </w:t>
      </w:r>
      <w:r w:rsidR="00B2184A">
        <w:t xml:space="preserve">in Abstimmung mit dem Ingenieurbüro </w:t>
      </w:r>
      <w:r w:rsidR="00301793">
        <w:t xml:space="preserve">einzelne Ansätze in geringem Umfang gekürzt. </w:t>
      </w:r>
    </w:p>
    <w:p w:rsidR="00BB3FA6" w:rsidRPr="00031059" w:rsidRDefault="007B0AE6" w:rsidP="004C5903">
      <w:pPr>
        <w:jc w:val="both"/>
      </w:pPr>
      <w:r>
        <w:t xml:space="preserve">  </w:t>
      </w:r>
    </w:p>
    <w:p w:rsidR="00301793" w:rsidRDefault="004634BB" w:rsidP="004C5903">
      <w:pPr>
        <w:jc w:val="both"/>
      </w:pPr>
      <w:r>
        <w:t>Darüber hinaus wurde</w:t>
      </w:r>
      <w:r w:rsidR="002813FA">
        <w:t xml:space="preserve">n das vorläufige Ergebnis 2019 aktualisiert (Stand: 28.11.2019) und </w:t>
      </w:r>
      <w:r w:rsidR="00B41E0A">
        <w:t xml:space="preserve">aufgrund der Oktober-Steuerschätzung 2019 </w:t>
      </w:r>
      <w:r w:rsidR="00006FA4">
        <w:t xml:space="preserve">wurden </w:t>
      </w:r>
      <w:r w:rsidR="00B41E0A">
        <w:t xml:space="preserve">im Ergebnishaushalt 2020 Anpassungen vorgenommen. </w:t>
      </w:r>
    </w:p>
    <w:p w:rsidR="002813FA" w:rsidRDefault="00B41E0A" w:rsidP="004C5903">
      <w:pPr>
        <w:jc w:val="both"/>
      </w:pPr>
      <w:r>
        <w:t xml:space="preserve">Im Ergebnis kann von einem höheren Stand an liquiden Mittel zum 31.12.2019 (+ 112 T€) sowie von einem höheren Finanzmittelüberschuss aus der laufenden Verwaltungstätigkeit (+ 180 T€) ausgegangen werden. </w:t>
      </w:r>
    </w:p>
    <w:p w:rsidR="002813FA" w:rsidRDefault="002813FA" w:rsidP="004C5903">
      <w:pPr>
        <w:jc w:val="both"/>
      </w:pPr>
    </w:p>
    <w:p w:rsidR="00AC76E4" w:rsidRDefault="00B41E0A" w:rsidP="004C5903">
      <w:pPr>
        <w:jc w:val="both"/>
      </w:pPr>
      <w:r>
        <w:t xml:space="preserve">Das Investitionsprogramm </w:t>
      </w:r>
      <w:r w:rsidR="00006FA4">
        <w:t xml:space="preserve">hat </w:t>
      </w:r>
      <w:r w:rsidR="00C21D75">
        <w:t xml:space="preserve">ein Gesamtvolumen </w:t>
      </w:r>
      <w:r w:rsidR="00C21D75" w:rsidRPr="007C6D73">
        <w:t>von 3,</w:t>
      </w:r>
      <w:r w:rsidR="007C6D73" w:rsidRPr="007C6D73">
        <w:t>1</w:t>
      </w:r>
      <w:r w:rsidR="00301793">
        <w:t>5</w:t>
      </w:r>
      <w:r w:rsidR="007C6D73" w:rsidRPr="007C6D73">
        <w:t>6</w:t>
      </w:r>
      <w:r w:rsidR="00605A40" w:rsidRPr="007C6D73">
        <w:t xml:space="preserve"> Mio. € </w:t>
      </w:r>
      <w:r w:rsidR="00605A40">
        <w:t xml:space="preserve">und erreicht </w:t>
      </w:r>
      <w:r w:rsidR="00006FA4">
        <w:t xml:space="preserve">damit </w:t>
      </w:r>
      <w:r w:rsidR="00605A40">
        <w:t xml:space="preserve">nahezu das Vorjahresniveau </w:t>
      </w:r>
      <w:r w:rsidR="00F1605D">
        <w:t xml:space="preserve">von </w:t>
      </w:r>
      <w:r w:rsidR="00605A40">
        <w:t>3</w:t>
      </w:r>
      <w:r w:rsidR="00F1605D">
        <w:t>,</w:t>
      </w:r>
      <w:r w:rsidR="00605A40">
        <w:t>794</w:t>
      </w:r>
      <w:r w:rsidR="00F1605D">
        <w:t xml:space="preserve"> Mio. €. Die </w:t>
      </w:r>
      <w:r w:rsidR="00CD1794">
        <w:t>Inv</w:t>
      </w:r>
      <w:r w:rsidR="006E13CE">
        <w:t xml:space="preserve">estitionssumme </w:t>
      </w:r>
      <w:r w:rsidR="00F1605D">
        <w:t xml:space="preserve">liegt </w:t>
      </w:r>
      <w:r w:rsidR="00605A40">
        <w:t xml:space="preserve">nur geringfügig über den </w:t>
      </w:r>
      <w:r w:rsidR="00DA29B3">
        <w:t>bisheri</w:t>
      </w:r>
      <w:r w:rsidR="00C774BA">
        <w:t>gen Höchstwert</w:t>
      </w:r>
      <w:r w:rsidR="00605A40">
        <w:t>en aus den Rechnungsj</w:t>
      </w:r>
      <w:r w:rsidR="00C774BA">
        <w:t>ahr</w:t>
      </w:r>
      <w:r w:rsidR="00605A40">
        <w:t>en</w:t>
      </w:r>
      <w:r w:rsidR="00C774BA">
        <w:t xml:space="preserve"> 2018</w:t>
      </w:r>
      <w:r w:rsidR="00605A40">
        <w:t xml:space="preserve"> (+</w:t>
      </w:r>
      <w:r w:rsidR="00301793">
        <w:t>21</w:t>
      </w:r>
      <w:r w:rsidR="007C6D73">
        <w:t>1 T€) und 2017 (+</w:t>
      </w:r>
      <w:r w:rsidR="00301793">
        <w:t>2</w:t>
      </w:r>
      <w:r w:rsidR="007C6D73">
        <w:t>1</w:t>
      </w:r>
      <w:r w:rsidR="00605A40">
        <w:t xml:space="preserve">8 T€). </w:t>
      </w:r>
      <w:r w:rsidR="00101515">
        <w:t xml:space="preserve"> </w:t>
      </w:r>
    </w:p>
    <w:p w:rsidR="00605A40" w:rsidRDefault="00605A40" w:rsidP="004C5903">
      <w:pPr>
        <w:jc w:val="both"/>
      </w:pPr>
    </w:p>
    <w:p w:rsidR="00101515" w:rsidRDefault="00EE355E" w:rsidP="004C5903">
      <w:pPr>
        <w:jc w:val="both"/>
      </w:pPr>
      <w:r>
        <w:t xml:space="preserve">Die Umsetzung der Vorhaben wird </w:t>
      </w:r>
      <w:r w:rsidR="006246DB">
        <w:t xml:space="preserve">vor allem durch </w:t>
      </w:r>
      <w:r w:rsidR="00AC76E4">
        <w:t xml:space="preserve">beachtliche </w:t>
      </w:r>
      <w:r>
        <w:t>Grundstücksverkäufe</w:t>
      </w:r>
      <w:r w:rsidR="006246DB">
        <w:t xml:space="preserve"> und entsprechende Beitragseinnahmen e</w:t>
      </w:r>
      <w:r>
        <w:t>rmöglicht.</w:t>
      </w:r>
      <w:r w:rsidR="00AC76E4">
        <w:t xml:space="preserve"> </w:t>
      </w:r>
      <w:r w:rsidR="006246DB">
        <w:t xml:space="preserve">Zudem tragen Investitionszuweisungen, der Zahlungsmittelüberschuss und der Verbrauch von liquiden Mittel zur Finanzierung bei. </w:t>
      </w:r>
      <w:r w:rsidR="00AC76E4">
        <w:t xml:space="preserve">Sollten diese Einnahmen nicht wie vorgesehen fließen, ist über die Durchführung der einzelnen Investitionen jeweils neu zu entscheiden. </w:t>
      </w:r>
    </w:p>
    <w:p w:rsidR="00AC76E4" w:rsidRDefault="00AC76E4" w:rsidP="004C5903">
      <w:pPr>
        <w:jc w:val="both"/>
      </w:pPr>
    </w:p>
    <w:p w:rsidR="0071159A" w:rsidRDefault="0071159A" w:rsidP="004C5903">
      <w:pPr>
        <w:jc w:val="both"/>
      </w:pPr>
      <w:r>
        <w:t xml:space="preserve">Da ab dem Jahr 2020 die Abschreibungen für alle Investitionen erwirtschaftet werden müssen, ist auch weiterhin eine sorgfältige Planung der Investitionen als auch die Ausschöpfung aller Zuschussmöglichkeiten notwendig. </w:t>
      </w:r>
    </w:p>
    <w:p w:rsidR="0071159A" w:rsidRDefault="0071159A" w:rsidP="004C5903">
      <w:pPr>
        <w:jc w:val="both"/>
      </w:pPr>
    </w:p>
    <w:p w:rsidR="00BB3FA6" w:rsidRDefault="00BB3FA6" w:rsidP="004C5903">
      <w:pPr>
        <w:jc w:val="both"/>
      </w:pPr>
    </w:p>
    <w:p w:rsidR="00BB3FA6" w:rsidRDefault="00BB3FA6" w:rsidP="004C5903">
      <w:pPr>
        <w:jc w:val="both"/>
      </w:pPr>
    </w:p>
    <w:p w:rsidR="00301793" w:rsidRDefault="00301793" w:rsidP="004C5903">
      <w:pPr>
        <w:jc w:val="both"/>
      </w:pPr>
    </w:p>
    <w:p w:rsidR="00BB3FA6" w:rsidRDefault="00BB3FA6" w:rsidP="004C5903">
      <w:pPr>
        <w:jc w:val="both"/>
      </w:pPr>
    </w:p>
    <w:p w:rsidR="00C774BA" w:rsidRPr="0081654A" w:rsidRDefault="00F1605D" w:rsidP="004C5903">
      <w:pPr>
        <w:jc w:val="both"/>
        <w:rPr>
          <w:color w:val="FF0000"/>
        </w:rPr>
      </w:pPr>
      <w:r>
        <w:t xml:space="preserve">Der Schwerpunkt </w:t>
      </w:r>
      <w:r w:rsidR="00101515">
        <w:t xml:space="preserve">der Investitionstätigkeit </w:t>
      </w:r>
      <w:r w:rsidR="007A2A3E">
        <w:t>liegt auch in 20</w:t>
      </w:r>
      <w:r w:rsidR="006246DB">
        <w:t>20</w:t>
      </w:r>
      <w:r w:rsidR="007A2A3E">
        <w:t xml:space="preserve"> </w:t>
      </w:r>
      <w:r w:rsidR="00C774BA">
        <w:t xml:space="preserve">im Tiefbau. </w:t>
      </w:r>
    </w:p>
    <w:p w:rsidR="00CD1794" w:rsidRPr="00924B11" w:rsidRDefault="00F1605D" w:rsidP="004C5903">
      <w:pPr>
        <w:jc w:val="both"/>
      </w:pPr>
      <w:r w:rsidRPr="00924B11">
        <w:t>Insgesamt sollen fo</w:t>
      </w:r>
      <w:r w:rsidR="00CD1794" w:rsidRPr="00924B11">
        <w:t xml:space="preserve">lgende </w:t>
      </w:r>
      <w:r w:rsidR="003D7169" w:rsidRPr="00924B11">
        <w:t>Investitionss</w:t>
      </w:r>
      <w:r w:rsidR="00CD1794" w:rsidRPr="00924B11">
        <w:t xml:space="preserve">chwerpunkte </w:t>
      </w:r>
      <w:r w:rsidR="00F360B6" w:rsidRPr="00924B11">
        <w:t>im Haushaltsjahr 20</w:t>
      </w:r>
      <w:r w:rsidR="006246DB" w:rsidRPr="00924B11">
        <w:t>20</w:t>
      </w:r>
      <w:r w:rsidR="00F360B6" w:rsidRPr="00924B11">
        <w:t xml:space="preserve"> </w:t>
      </w:r>
      <w:r w:rsidR="00CD1794" w:rsidRPr="00924B11">
        <w:t>gesetzt</w:t>
      </w:r>
      <w:r w:rsidR="00FC7A82" w:rsidRPr="00924B11">
        <w:t xml:space="preserve"> werden</w:t>
      </w:r>
      <w:r w:rsidR="00CD1794" w:rsidRPr="00924B11">
        <w:t>:</w:t>
      </w:r>
    </w:p>
    <w:p w:rsidR="003D7169" w:rsidRPr="0081654A" w:rsidRDefault="003D7169" w:rsidP="004C5903">
      <w:pPr>
        <w:jc w:val="both"/>
        <w:rPr>
          <w:color w:val="FF0000"/>
          <w:sz w:val="10"/>
        </w:rPr>
      </w:pPr>
    </w:p>
    <w:p w:rsidR="00CB7A52" w:rsidRPr="0081654A" w:rsidRDefault="00CB7A52" w:rsidP="004C5903">
      <w:pPr>
        <w:jc w:val="both"/>
        <w:rPr>
          <w:color w:val="FF0000"/>
          <w:sz w:val="8"/>
          <w:szCs w:val="8"/>
        </w:rPr>
      </w:pPr>
    </w:p>
    <w:p w:rsidR="000E317D" w:rsidRPr="000E317D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0E317D">
        <w:rPr>
          <w:rFonts w:ascii="Arial" w:hAnsi="Arial"/>
          <w:kern w:val="24"/>
          <w:sz w:val="22"/>
          <w:szCs w:val="22"/>
        </w:rPr>
        <w:t xml:space="preserve">→  Erschließung BG Leustetten Süd </w:t>
      </w:r>
      <w:r w:rsidRPr="000E317D">
        <w:rPr>
          <w:rFonts w:ascii="Arial" w:hAnsi="Arial"/>
          <w:kern w:val="24"/>
          <w:sz w:val="22"/>
          <w:szCs w:val="22"/>
        </w:rPr>
        <w:tab/>
      </w:r>
      <w:r w:rsidRPr="000E317D">
        <w:rPr>
          <w:rFonts w:ascii="Arial" w:hAnsi="Arial"/>
          <w:kern w:val="24"/>
          <w:sz w:val="22"/>
          <w:szCs w:val="22"/>
        </w:rPr>
        <w:tab/>
        <w:t>480.000 €</w:t>
      </w:r>
    </w:p>
    <w:p w:rsidR="000E317D" w:rsidRPr="00924B11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Grunderwerb für gewerbliche Entwicklung </w:t>
      </w:r>
      <w:r w:rsidRPr="00924B11">
        <w:rPr>
          <w:rFonts w:ascii="Arial" w:hAnsi="Arial"/>
          <w:kern w:val="24"/>
          <w:sz w:val="22"/>
          <w:szCs w:val="22"/>
        </w:rPr>
        <w:tab/>
        <w:t>4</w:t>
      </w:r>
      <w:r w:rsidR="00835F50">
        <w:rPr>
          <w:rFonts w:ascii="Arial" w:hAnsi="Arial"/>
          <w:kern w:val="24"/>
          <w:sz w:val="22"/>
          <w:szCs w:val="22"/>
        </w:rPr>
        <w:t>5</w:t>
      </w:r>
      <w:r w:rsidRPr="00924B11">
        <w:rPr>
          <w:rFonts w:ascii="Arial" w:hAnsi="Arial"/>
          <w:kern w:val="24"/>
          <w:sz w:val="22"/>
          <w:szCs w:val="22"/>
        </w:rPr>
        <w:t>0.000 €</w:t>
      </w:r>
    </w:p>
    <w:p w:rsidR="000E317D" w:rsidRPr="000E317D" w:rsidRDefault="000E317D" w:rsidP="000E317D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0E317D">
        <w:rPr>
          <w:rFonts w:ascii="Arial" w:hAnsi="Arial"/>
          <w:kern w:val="24"/>
          <w:sz w:val="22"/>
          <w:szCs w:val="22"/>
        </w:rPr>
        <w:t xml:space="preserve">→  Ausbau Dachgeschoss Linzgaustraße 10 </w:t>
      </w:r>
      <w:r w:rsidRPr="000E317D">
        <w:rPr>
          <w:rFonts w:ascii="Arial" w:hAnsi="Arial"/>
          <w:kern w:val="24"/>
          <w:sz w:val="22"/>
          <w:szCs w:val="22"/>
        </w:rPr>
        <w:tab/>
        <w:t>400.000 €</w:t>
      </w:r>
    </w:p>
    <w:p w:rsidR="0092055F" w:rsidRPr="00924B11" w:rsidRDefault="00CE15FE" w:rsidP="00CE15FE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</w:t>
      </w:r>
      <w:r w:rsidR="00664BC0" w:rsidRPr="00924B11">
        <w:rPr>
          <w:rFonts w:ascii="Arial" w:hAnsi="Arial"/>
          <w:kern w:val="24"/>
          <w:sz w:val="22"/>
          <w:szCs w:val="22"/>
        </w:rPr>
        <w:t>Minikreisverkehr</w:t>
      </w:r>
      <w:r w:rsidRPr="00924B11">
        <w:rPr>
          <w:rFonts w:ascii="Arial" w:hAnsi="Arial"/>
          <w:kern w:val="24"/>
          <w:sz w:val="22"/>
          <w:szCs w:val="22"/>
        </w:rPr>
        <w:t xml:space="preserve"> K 7785</w:t>
      </w:r>
      <w:r w:rsidR="0092055F" w:rsidRPr="00924B11">
        <w:rPr>
          <w:rFonts w:ascii="Arial" w:hAnsi="Arial"/>
          <w:kern w:val="24"/>
          <w:sz w:val="22"/>
          <w:szCs w:val="22"/>
        </w:rPr>
        <w:t xml:space="preserve">/K7768 Frickingen </w:t>
      </w:r>
    </w:p>
    <w:p w:rsidR="00CE15FE" w:rsidRPr="00924B11" w:rsidRDefault="00664BC0" w:rsidP="00664BC0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      </w:t>
      </w:r>
      <w:r w:rsidR="0092055F" w:rsidRPr="00924B11">
        <w:rPr>
          <w:rFonts w:ascii="Arial" w:hAnsi="Arial"/>
          <w:kern w:val="24"/>
          <w:sz w:val="22"/>
          <w:szCs w:val="22"/>
        </w:rPr>
        <w:t>und Querungshilfe Leustetten</w:t>
      </w:r>
      <w:r w:rsidR="0092055F" w:rsidRPr="00924B11">
        <w:rPr>
          <w:rFonts w:ascii="Arial" w:hAnsi="Arial"/>
          <w:kern w:val="24"/>
          <w:sz w:val="22"/>
          <w:szCs w:val="22"/>
        </w:rPr>
        <w:tab/>
      </w:r>
      <w:r w:rsidR="00835F50">
        <w:rPr>
          <w:rFonts w:ascii="Arial" w:hAnsi="Arial"/>
          <w:kern w:val="24"/>
          <w:sz w:val="22"/>
          <w:szCs w:val="22"/>
        </w:rPr>
        <w:tab/>
      </w:r>
      <w:r w:rsidR="00835F50">
        <w:rPr>
          <w:rFonts w:ascii="Arial" w:hAnsi="Arial"/>
          <w:kern w:val="24"/>
          <w:sz w:val="22"/>
          <w:szCs w:val="22"/>
        </w:rPr>
        <w:tab/>
      </w:r>
      <w:r w:rsidR="00924B11" w:rsidRPr="00924B11">
        <w:rPr>
          <w:rFonts w:ascii="Arial" w:hAnsi="Arial"/>
          <w:kern w:val="24"/>
          <w:sz w:val="22"/>
          <w:szCs w:val="22"/>
        </w:rPr>
        <w:t>33</w:t>
      </w:r>
      <w:r w:rsidR="00CE15FE" w:rsidRPr="00924B11">
        <w:rPr>
          <w:rFonts w:ascii="Arial" w:hAnsi="Arial"/>
          <w:kern w:val="24"/>
          <w:sz w:val="22"/>
          <w:szCs w:val="22"/>
        </w:rPr>
        <w:t>0.000 €</w:t>
      </w:r>
    </w:p>
    <w:p w:rsidR="000E317D" w:rsidRPr="000E317D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0E317D">
        <w:rPr>
          <w:rFonts w:ascii="Arial" w:hAnsi="Arial"/>
          <w:kern w:val="24"/>
          <w:sz w:val="22"/>
          <w:szCs w:val="22"/>
        </w:rPr>
        <w:t>→  Hochwasser</w:t>
      </w:r>
      <w:r w:rsidR="00835F50">
        <w:rPr>
          <w:rFonts w:ascii="Arial" w:hAnsi="Arial"/>
          <w:kern w:val="24"/>
          <w:sz w:val="22"/>
          <w:szCs w:val="22"/>
        </w:rPr>
        <w:t>schutzmaßnahmen, 2. BA</w:t>
      </w:r>
      <w:r w:rsidR="00835F50">
        <w:rPr>
          <w:rFonts w:ascii="Arial" w:hAnsi="Arial"/>
          <w:kern w:val="24"/>
          <w:sz w:val="22"/>
          <w:szCs w:val="22"/>
        </w:rPr>
        <w:tab/>
        <w:t xml:space="preserve">    </w:t>
      </w:r>
      <w:r w:rsidR="00835F50">
        <w:rPr>
          <w:rFonts w:ascii="Arial" w:hAnsi="Arial"/>
          <w:kern w:val="24"/>
          <w:sz w:val="22"/>
          <w:szCs w:val="22"/>
        </w:rPr>
        <w:tab/>
      </w:r>
      <w:r w:rsidRPr="000E317D">
        <w:rPr>
          <w:rFonts w:ascii="Arial" w:hAnsi="Arial"/>
          <w:kern w:val="24"/>
          <w:sz w:val="22"/>
          <w:szCs w:val="22"/>
        </w:rPr>
        <w:t>300.000 €</w:t>
      </w:r>
      <w:r w:rsidRPr="000E317D"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:rsidR="000E317D" w:rsidRPr="00924B11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Erschließung BG Am Dorfbach  </w:t>
      </w:r>
      <w:r w:rsidRPr="00924B11">
        <w:rPr>
          <w:rFonts w:ascii="Arial" w:hAnsi="Arial"/>
          <w:kern w:val="24"/>
          <w:sz w:val="22"/>
          <w:szCs w:val="22"/>
        </w:rPr>
        <w:tab/>
        <w:t xml:space="preserve"> </w:t>
      </w:r>
      <w:r w:rsidRPr="00924B11">
        <w:rPr>
          <w:rFonts w:ascii="Arial" w:hAnsi="Arial"/>
          <w:kern w:val="24"/>
          <w:sz w:val="22"/>
          <w:szCs w:val="22"/>
        </w:rPr>
        <w:tab/>
      </w:r>
      <w:r w:rsidRPr="00924B11">
        <w:rPr>
          <w:rFonts w:ascii="Arial" w:hAnsi="Arial"/>
          <w:kern w:val="24"/>
          <w:sz w:val="22"/>
          <w:szCs w:val="22"/>
        </w:rPr>
        <w:tab/>
        <w:t>200.000 €</w:t>
      </w:r>
      <w:r w:rsidRPr="00924B11">
        <w:rPr>
          <w:rFonts w:ascii="Arial" w:hAnsi="Arial"/>
          <w:kern w:val="24"/>
          <w:sz w:val="22"/>
          <w:szCs w:val="22"/>
        </w:rPr>
        <w:tab/>
        <w:t>(Restfinanzierung)</w:t>
      </w:r>
    </w:p>
    <w:p w:rsidR="006E13CE" w:rsidRPr="00924B11" w:rsidRDefault="006E13CE" w:rsidP="006E13C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</w:t>
      </w:r>
      <w:r w:rsidR="000C6BAE" w:rsidRPr="00924B11">
        <w:rPr>
          <w:rFonts w:ascii="Arial" w:hAnsi="Arial"/>
          <w:kern w:val="24"/>
          <w:sz w:val="22"/>
          <w:szCs w:val="22"/>
        </w:rPr>
        <w:t>S</w:t>
      </w:r>
      <w:r w:rsidR="00863E74" w:rsidRPr="00924B11">
        <w:rPr>
          <w:rFonts w:ascii="Arial" w:hAnsi="Arial"/>
          <w:kern w:val="24"/>
          <w:sz w:val="22"/>
          <w:szCs w:val="22"/>
        </w:rPr>
        <w:t>anierung Straße Golpenweiler</w:t>
      </w:r>
      <w:r w:rsidR="00D60B4A">
        <w:rPr>
          <w:rFonts w:ascii="Arial" w:hAnsi="Arial"/>
          <w:kern w:val="24"/>
          <w:sz w:val="22"/>
          <w:szCs w:val="22"/>
        </w:rPr>
        <w:tab/>
      </w:r>
      <w:r w:rsidR="00863E74" w:rsidRPr="00924B11">
        <w:rPr>
          <w:rFonts w:ascii="Arial" w:hAnsi="Arial"/>
          <w:kern w:val="24"/>
          <w:sz w:val="22"/>
          <w:szCs w:val="22"/>
        </w:rPr>
        <w:t xml:space="preserve"> </w:t>
      </w:r>
      <w:r w:rsidR="001439C9" w:rsidRPr="00924B11">
        <w:rPr>
          <w:rFonts w:ascii="Arial" w:hAnsi="Arial"/>
          <w:kern w:val="24"/>
          <w:sz w:val="22"/>
          <w:szCs w:val="22"/>
        </w:rPr>
        <w:tab/>
      </w:r>
      <w:r w:rsidR="000C6BAE" w:rsidRPr="00924B11">
        <w:rPr>
          <w:rFonts w:ascii="Arial" w:hAnsi="Arial"/>
          <w:kern w:val="24"/>
          <w:sz w:val="22"/>
          <w:szCs w:val="22"/>
        </w:rPr>
        <w:tab/>
      </w:r>
      <w:r w:rsidR="00863E74" w:rsidRPr="00924B11">
        <w:rPr>
          <w:rFonts w:ascii="Arial" w:hAnsi="Arial"/>
          <w:kern w:val="24"/>
          <w:sz w:val="22"/>
          <w:szCs w:val="22"/>
        </w:rPr>
        <w:t>1</w:t>
      </w:r>
      <w:r w:rsidR="00031059" w:rsidRPr="00924B11">
        <w:rPr>
          <w:rFonts w:ascii="Arial" w:hAnsi="Arial"/>
          <w:kern w:val="24"/>
          <w:sz w:val="22"/>
          <w:szCs w:val="22"/>
        </w:rPr>
        <w:t>9</w:t>
      </w:r>
      <w:r w:rsidR="00835F50">
        <w:rPr>
          <w:rFonts w:ascii="Arial" w:hAnsi="Arial"/>
          <w:kern w:val="24"/>
          <w:sz w:val="22"/>
          <w:szCs w:val="22"/>
        </w:rPr>
        <w:t>0</w:t>
      </w:r>
      <w:r w:rsidR="001439C9" w:rsidRPr="00924B11">
        <w:rPr>
          <w:rFonts w:ascii="Arial" w:hAnsi="Arial"/>
          <w:kern w:val="24"/>
          <w:sz w:val="22"/>
          <w:szCs w:val="22"/>
        </w:rPr>
        <w:t>.</w:t>
      </w:r>
      <w:r w:rsidRPr="00924B11">
        <w:rPr>
          <w:rFonts w:ascii="Arial" w:hAnsi="Arial"/>
          <w:kern w:val="24"/>
          <w:sz w:val="22"/>
          <w:szCs w:val="22"/>
        </w:rPr>
        <w:t>000 €</w:t>
      </w:r>
    </w:p>
    <w:p w:rsidR="000E317D" w:rsidRPr="00924B11" w:rsidRDefault="000E317D" w:rsidP="000E317D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>→  Straßensanierung: Feinbelag innerorts</w:t>
      </w:r>
      <w:r w:rsidRPr="00924B11">
        <w:rPr>
          <w:rFonts w:ascii="Arial" w:hAnsi="Arial"/>
          <w:kern w:val="24"/>
          <w:sz w:val="22"/>
          <w:szCs w:val="22"/>
        </w:rPr>
        <w:tab/>
        <w:t xml:space="preserve"> </w:t>
      </w:r>
      <w:r w:rsidRPr="00924B11">
        <w:rPr>
          <w:rFonts w:ascii="Arial" w:hAnsi="Arial"/>
          <w:kern w:val="24"/>
          <w:sz w:val="22"/>
          <w:szCs w:val="22"/>
        </w:rPr>
        <w:tab/>
        <w:t>140.000 €</w:t>
      </w:r>
    </w:p>
    <w:p w:rsidR="00301793" w:rsidRPr="000E317D" w:rsidRDefault="00301793" w:rsidP="00301793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0E317D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Sportzentrum am Aubach: 1. Rate </w:t>
      </w:r>
      <w:r>
        <w:rPr>
          <w:rFonts w:ascii="Arial" w:hAnsi="Arial"/>
          <w:kern w:val="24"/>
          <w:sz w:val="22"/>
          <w:szCs w:val="22"/>
        </w:rPr>
        <w:tab/>
      </w:r>
      <w:r w:rsidRPr="000E317D">
        <w:rPr>
          <w:rFonts w:ascii="Arial" w:hAnsi="Arial"/>
          <w:kern w:val="24"/>
          <w:sz w:val="22"/>
          <w:szCs w:val="22"/>
        </w:rPr>
        <w:t xml:space="preserve"> </w:t>
      </w:r>
      <w:r w:rsidRPr="000E317D">
        <w:rPr>
          <w:rFonts w:ascii="Arial" w:hAnsi="Arial"/>
          <w:kern w:val="24"/>
          <w:sz w:val="22"/>
          <w:szCs w:val="22"/>
        </w:rPr>
        <w:tab/>
        <w:t xml:space="preserve">  9</w:t>
      </w:r>
      <w:r>
        <w:rPr>
          <w:rFonts w:ascii="Arial" w:hAnsi="Arial"/>
          <w:kern w:val="24"/>
          <w:sz w:val="22"/>
          <w:szCs w:val="22"/>
        </w:rPr>
        <w:t>5</w:t>
      </w:r>
      <w:r w:rsidRPr="000E317D">
        <w:rPr>
          <w:rFonts w:ascii="Arial" w:hAnsi="Arial"/>
          <w:kern w:val="24"/>
          <w:sz w:val="22"/>
          <w:szCs w:val="22"/>
        </w:rPr>
        <w:t>.000 €</w:t>
      </w:r>
      <w:r w:rsidR="00835F50">
        <w:rPr>
          <w:rFonts w:ascii="Arial" w:hAnsi="Arial"/>
          <w:kern w:val="24"/>
          <w:sz w:val="22"/>
          <w:szCs w:val="22"/>
        </w:rPr>
        <w:tab/>
        <w:t xml:space="preserve">(Teilfinanzierung) </w:t>
      </w:r>
    </w:p>
    <w:p w:rsidR="000E317D" w:rsidRPr="000E317D" w:rsidRDefault="000E317D" w:rsidP="000E317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0E317D">
        <w:rPr>
          <w:rFonts w:ascii="Arial" w:hAnsi="Arial"/>
          <w:kern w:val="24"/>
          <w:sz w:val="22"/>
          <w:szCs w:val="22"/>
        </w:rPr>
        <w:t xml:space="preserve">→  Verbindungsweg Frickingen-Stefansfeld </w:t>
      </w:r>
      <w:r w:rsidRPr="000E317D">
        <w:rPr>
          <w:rFonts w:ascii="Arial" w:hAnsi="Arial"/>
          <w:kern w:val="24"/>
          <w:sz w:val="22"/>
          <w:szCs w:val="22"/>
        </w:rPr>
        <w:tab/>
        <w:t xml:space="preserve">  90.000 €</w:t>
      </w:r>
    </w:p>
    <w:p w:rsidR="00404ECC" w:rsidRPr="00924B11" w:rsidRDefault="00404ECC" w:rsidP="00CE15F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Erschließung BG Saudstraße  </w:t>
      </w:r>
      <w:r w:rsidRPr="00924B11">
        <w:rPr>
          <w:rFonts w:ascii="Arial" w:hAnsi="Arial"/>
          <w:kern w:val="24"/>
          <w:sz w:val="22"/>
          <w:szCs w:val="22"/>
        </w:rPr>
        <w:tab/>
        <w:t xml:space="preserve"> </w:t>
      </w:r>
      <w:r w:rsidRPr="00924B11">
        <w:rPr>
          <w:rFonts w:ascii="Arial" w:hAnsi="Arial"/>
          <w:kern w:val="24"/>
          <w:sz w:val="22"/>
          <w:szCs w:val="22"/>
        </w:rPr>
        <w:tab/>
      </w:r>
      <w:r w:rsidRPr="00924B11">
        <w:rPr>
          <w:rFonts w:ascii="Arial" w:hAnsi="Arial"/>
          <w:kern w:val="24"/>
          <w:sz w:val="22"/>
          <w:szCs w:val="22"/>
        </w:rPr>
        <w:tab/>
      </w:r>
      <w:r w:rsidR="00924B11" w:rsidRPr="00924B11">
        <w:rPr>
          <w:rFonts w:ascii="Arial" w:hAnsi="Arial"/>
          <w:kern w:val="24"/>
          <w:sz w:val="22"/>
          <w:szCs w:val="22"/>
        </w:rPr>
        <w:t xml:space="preserve">  </w:t>
      </w:r>
      <w:r w:rsidRPr="00924B11">
        <w:rPr>
          <w:rFonts w:ascii="Arial" w:hAnsi="Arial"/>
          <w:kern w:val="24"/>
          <w:sz w:val="22"/>
          <w:szCs w:val="22"/>
        </w:rPr>
        <w:t>5</w:t>
      </w:r>
      <w:r w:rsidR="00924B11" w:rsidRPr="00924B11">
        <w:rPr>
          <w:rFonts w:ascii="Arial" w:hAnsi="Arial"/>
          <w:kern w:val="24"/>
          <w:sz w:val="22"/>
          <w:szCs w:val="22"/>
        </w:rPr>
        <w:t>2</w:t>
      </w:r>
      <w:r w:rsidRPr="00924B11">
        <w:rPr>
          <w:rFonts w:ascii="Arial" w:hAnsi="Arial"/>
          <w:kern w:val="24"/>
          <w:sz w:val="22"/>
          <w:szCs w:val="22"/>
        </w:rPr>
        <w:t>.000 €</w:t>
      </w:r>
      <w:r w:rsidR="00924B11" w:rsidRPr="00924B11">
        <w:rPr>
          <w:rFonts w:ascii="Arial" w:hAnsi="Arial"/>
          <w:kern w:val="24"/>
          <w:sz w:val="22"/>
          <w:szCs w:val="22"/>
        </w:rPr>
        <w:tab/>
        <w:t>(Restfinanzierung)</w:t>
      </w:r>
    </w:p>
    <w:p w:rsidR="00AF6EB4" w:rsidRPr="00924B11" w:rsidRDefault="00AF6EB4" w:rsidP="00AF6EB4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</w:t>
      </w:r>
      <w:r w:rsidR="007C6D73">
        <w:rPr>
          <w:rFonts w:ascii="Arial" w:hAnsi="Arial"/>
          <w:kern w:val="24"/>
          <w:sz w:val="22"/>
          <w:szCs w:val="22"/>
        </w:rPr>
        <w:t xml:space="preserve">Mühlenstraße / Leimhölzle: Kanalsanierung </w:t>
      </w:r>
      <w:r w:rsidRPr="00924B11">
        <w:rPr>
          <w:rFonts w:ascii="Arial" w:hAnsi="Arial"/>
          <w:kern w:val="24"/>
          <w:sz w:val="22"/>
          <w:szCs w:val="22"/>
        </w:rPr>
        <w:t xml:space="preserve"> </w:t>
      </w:r>
      <w:r w:rsidRPr="00924B11">
        <w:rPr>
          <w:rFonts w:ascii="Arial" w:hAnsi="Arial"/>
          <w:kern w:val="24"/>
          <w:sz w:val="22"/>
          <w:szCs w:val="22"/>
        </w:rPr>
        <w:tab/>
        <w:t xml:space="preserve">  50.000 €</w:t>
      </w:r>
    </w:p>
    <w:p w:rsidR="007C6D73" w:rsidRPr="00924B11" w:rsidRDefault="007C6D73" w:rsidP="007C6D73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924B11">
        <w:rPr>
          <w:rFonts w:ascii="Arial" w:hAnsi="Arial"/>
          <w:kern w:val="24"/>
          <w:sz w:val="22"/>
          <w:szCs w:val="22"/>
        </w:rPr>
        <w:t xml:space="preserve">→  Neubau Grundschule: Planungsleistungen </w:t>
      </w:r>
      <w:r w:rsidRPr="00924B11">
        <w:rPr>
          <w:rFonts w:ascii="Arial" w:hAnsi="Arial"/>
          <w:kern w:val="24"/>
          <w:sz w:val="22"/>
          <w:szCs w:val="22"/>
        </w:rPr>
        <w:tab/>
        <w:t xml:space="preserve">  50.000 €</w:t>
      </w:r>
    </w:p>
    <w:p w:rsidR="00A26D8D" w:rsidRPr="0081654A" w:rsidRDefault="00A26D8D" w:rsidP="00FC7A82">
      <w:pPr>
        <w:ind w:left="7080"/>
        <w:jc w:val="both"/>
        <w:rPr>
          <w:color w:val="FF0000"/>
        </w:rPr>
      </w:pPr>
    </w:p>
    <w:p w:rsidR="00C6020D" w:rsidRPr="00132463" w:rsidRDefault="00FC7A82" w:rsidP="00EC694F">
      <w:pPr>
        <w:jc w:val="both"/>
      </w:pPr>
      <w:r w:rsidRPr="00132463">
        <w:t xml:space="preserve">Das Ausgabevolumen </w:t>
      </w:r>
      <w:r w:rsidR="0038163A" w:rsidRPr="00132463">
        <w:t xml:space="preserve">im Entwurf </w:t>
      </w:r>
      <w:r w:rsidR="00132463" w:rsidRPr="00132463">
        <w:t xml:space="preserve">2020 </w:t>
      </w:r>
      <w:r w:rsidRPr="00132463">
        <w:t xml:space="preserve">beträgt insgesamt </w:t>
      </w:r>
      <w:r w:rsidR="00C6020D" w:rsidRPr="00132463">
        <w:t>3</w:t>
      </w:r>
      <w:r w:rsidR="0038163A" w:rsidRPr="00132463">
        <w:t>.</w:t>
      </w:r>
      <w:r w:rsidR="00BB3FA6">
        <w:t>1</w:t>
      </w:r>
      <w:r w:rsidR="00835F50">
        <w:t>56</w:t>
      </w:r>
      <w:r w:rsidR="00132463" w:rsidRPr="00132463">
        <w:t>.</w:t>
      </w:r>
      <w:r w:rsidR="00835F50">
        <w:t>0</w:t>
      </w:r>
      <w:r w:rsidR="00132463" w:rsidRPr="00132463">
        <w:t>00 € (Plan 2019: 3.</w:t>
      </w:r>
      <w:r w:rsidR="00C6020D" w:rsidRPr="00132463">
        <w:t>793</w:t>
      </w:r>
      <w:r w:rsidR="00EE492A" w:rsidRPr="00132463">
        <w:t>.</w:t>
      </w:r>
      <w:r w:rsidR="00C6020D" w:rsidRPr="00132463">
        <w:t>7</w:t>
      </w:r>
      <w:r w:rsidR="00132463" w:rsidRPr="00132463">
        <w:t xml:space="preserve">00 €, RE </w:t>
      </w:r>
      <w:r w:rsidR="007B739B" w:rsidRPr="00132463">
        <w:t>201</w:t>
      </w:r>
      <w:r w:rsidR="003C59C0" w:rsidRPr="00132463">
        <w:t>8</w:t>
      </w:r>
      <w:r w:rsidR="00EC694F" w:rsidRPr="00132463">
        <w:t xml:space="preserve">: </w:t>
      </w:r>
      <w:r w:rsidR="00132463" w:rsidRPr="00132463">
        <w:t>2</w:t>
      </w:r>
      <w:r w:rsidR="003C50D6" w:rsidRPr="00132463">
        <w:t>.</w:t>
      </w:r>
      <w:r w:rsidR="00132463" w:rsidRPr="00132463">
        <w:t xml:space="preserve">945.535,70 </w:t>
      </w:r>
      <w:r w:rsidR="003C50D6" w:rsidRPr="00132463">
        <w:t>€, RE 201</w:t>
      </w:r>
      <w:r w:rsidR="00C774BA" w:rsidRPr="00132463">
        <w:t xml:space="preserve">7: </w:t>
      </w:r>
      <w:r w:rsidR="00C6020D" w:rsidRPr="00132463">
        <w:t>2.938.476,95, RE 2016</w:t>
      </w:r>
      <w:r w:rsidR="003C50D6" w:rsidRPr="00132463">
        <w:t xml:space="preserve">: 1.384.469,46 €, RE 2015: </w:t>
      </w:r>
      <w:r w:rsidR="00BA25CC" w:rsidRPr="00132463">
        <w:t>1.685.4</w:t>
      </w:r>
      <w:r w:rsidR="003C59C0" w:rsidRPr="00132463">
        <w:t>79,69</w:t>
      </w:r>
      <w:r w:rsidR="00BA25CC" w:rsidRPr="00132463">
        <w:t xml:space="preserve"> €</w:t>
      </w:r>
      <w:r w:rsidR="00EC694F" w:rsidRPr="00132463">
        <w:t>)</w:t>
      </w:r>
      <w:r w:rsidR="004C5903" w:rsidRPr="00132463">
        <w:t>.</w:t>
      </w:r>
      <w:r w:rsidR="00EC694F" w:rsidRPr="00132463">
        <w:t xml:space="preserve"> </w:t>
      </w:r>
    </w:p>
    <w:p w:rsidR="006246DB" w:rsidRDefault="006246DB" w:rsidP="00EC694F">
      <w:pPr>
        <w:jc w:val="both"/>
      </w:pPr>
    </w:p>
    <w:p w:rsidR="004C7426" w:rsidRDefault="004C5903" w:rsidP="00EC694F">
      <w:pPr>
        <w:jc w:val="both"/>
      </w:pPr>
      <w:r>
        <w:t>Die Deckung der geplanten Investitionen wir</w:t>
      </w:r>
      <w:r w:rsidR="00F07C2C">
        <w:t xml:space="preserve">d </w:t>
      </w:r>
      <w:r w:rsidR="006246DB">
        <w:t xml:space="preserve">vor allem </w:t>
      </w:r>
      <w:r w:rsidR="00F07C2C">
        <w:t xml:space="preserve">gewährleistet über </w:t>
      </w:r>
      <w:r w:rsidR="006246DB">
        <w:t>den Verkauf von Wohnbau- und Gewerbeflächen (1.</w:t>
      </w:r>
      <w:r w:rsidR="00835F50">
        <w:t>528</w:t>
      </w:r>
      <w:r w:rsidR="006246DB">
        <w:t xml:space="preserve"> T€) und den daraus ent</w:t>
      </w:r>
      <w:r w:rsidR="00835F50">
        <w:t>stehenden Beitragseinnahmen (416</w:t>
      </w:r>
      <w:r w:rsidR="006246DB">
        <w:t xml:space="preserve"> T€). Zudem tragen Zuweisungen und </w:t>
      </w:r>
      <w:r w:rsidR="000F345F">
        <w:t>Zuschüsse (</w:t>
      </w:r>
      <w:r w:rsidR="006246DB">
        <w:t>6</w:t>
      </w:r>
      <w:r w:rsidR="00835F50">
        <w:t>0</w:t>
      </w:r>
      <w:r w:rsidR="00BB3FA6">
        <w:t>1</w:t>
      </w:r>
      <w:r w:rsidR="006246DB">
        <w:t xml:space="preserve"> T€), der Verbrauch an </w:t>
      </w:r>
      <w:r w:rsidR="00B2184A">
        <w:t>l</w:t>
      </w:r>
      <w:r w:rsidR="009577F9">
        <w:t>iquiden Mittel</w:t>
      </w:r>
      <w:r w:rsidR="00B2184A">
        <w:t>n</w:t>
      </w:r>
      <w:r w:rsidR="00835F50">
        <w:t xml:space="preserve"> (332</w:t>
      </w:r>
      <w:r w:rsidR="006246DB">
        <w:t xml:space="preserve"> T€) und der Zahlungsmittelüberschuss</w:t>
      </w:r>
      <w:r w:rsidR="00166AAA">
        <w:t xml:space="preserve"> aus dem Ergebnishaushalt</w:t>
      </w:r>
      <w:r w:rsidR="006246DB">
        <w:t xml:space="preserve"> (280 T€) zur Finanzierung bei</w:t>
      </w:r>
      <w:r w:rsidR="00BA25CC">
        <w:t xml:space="preserve">. Auf eine Kreditaufnahme </w:t>
      </w:r>
      <w:r w:rsidR="007B739B">
        <w:t>soll erneut v</w:t>
      </w:r>
      <w:r w:rsidR="00BA25CC">
        <w:t>erzichtet</w:t>
      </w:r>
      <w:r w:rsidR="007B739B">
        <w:t xml:space="preserve"> werden</w:t>
      </w:r>
      <w:r w:rsidR="00BA25CC">
        <w:t xml:space="preserve">. </w:t>
      </w:r>
    </w:p>
    <w:p w:rsidR="007B739B" w:rsidRDefault="007B739B" w:rsidP="004C5903">
      <w:pPr>
        <w:jc w:val="both"/>
      </w:pPr>
    </w:p>
    <w:p w:rsidR="00FF3B3B" w:rsidRPr="00D8485D" w:rsidRDefault="00FF3B3B" w:rsidP="00FF3B3B">
      <w:pPr>
        <w:jc w:val="both"/>
        <w:rPr>
          <w:u w:val="single"/>
        </w:rPr>
      </w:pPr>
      <w:r w:rsidRPr="00D8485D">
        <w:rPr>
          <w:u w:val="single"/>
        </w:rPr>
        <w:t>Schuldenstand:</w:t>
      </w:r>
    </w:p>
    <w:p w:rsidR="00BA25CC" w:rsidRDefault="00F42C8A" w:rsidP="00BA25CC">
      <w:pPr>
        <w:jc w:val="both"/>
      </w:pPr>
      <w:r>
        <w:t>Da keine Neuaufnahme von Darlehen vorgesehen ist, wird d</w:t>
      </w:r>
      <w:r w:rsidR="00BA25CC">
        <w:t>ie Pro-Kopf-Verschuldung im „Kernhaushalt“ von 3</w:t>
      </w:r>
      <w:r w:rsidR="0081654A">
        <w:t>04</w:t>
      </w:r>
      <w:r w:rsidR="00BA25CC">
        <w:t xml:space="preserve"> €/Einwohner auf </w:t>
      </w:r>
      <w:r w:rsidR="0081654A">
        <w:t>278</w:t>
      </w:r>
      <w:r w:rsidR="00BA25CC">
        <w:t xml:space="preserve"> €/Einwohner zurückgehen – und liegt damit unter dem Landesdurchschnitt der vgl. Gemeindegrößenklassen, jeweils ohne Eigenbetriebe.</w:t>
      </w:r>
    </w:p>
    <w:p w:rsidR="00BA25CC" w:rsidRDefault="00BA25CC" w:rsidP="00BA25CC">
      <w:pPr>
        <w:jc w:val="both"/>
      </w:pPr>
    </w:p>
    <w:p w:rsidR="001439C9" w:rsidRPr="00D8485D" w:rsidRDefault="001439C9" w:rsidP="004C5903">
      <w:pPr>
        <w:jc w:val="both"/>
        <w:rPr>
          <w:u w:val="single"/>
        </w:rPr>
      </w:pPr>
      <w:r w:rsidRPr="00D8485D">
        <w:rPr>
          <w:u w:val="single"/>
        </w:rPr>
        <w:t xml:space="preserve">Stand der </w:t>
      </w:r>
      <w:r w:rsidR="00B2184A">
        <w:rPr>
          <w:u w:val="single"/>
        </w:rPr>
        <w:t>l</w:t>
      </w:r>
      <w:r w:rsidR="006246DB">
        <w:rPr>
          <w:u w:val="single"/>
        </w:rPr>
        <w:t>iquiden Mittel</w:t>
      </w:r>
      <w:r w:rsidRPr="00D8485D">
        <w:rPr>
          <w:u w:val="single"/>
        </w:rPr>
        <w:t xml:space="preserve">: </w:t>
      </w:r>
    </w:p>
    <w:p w:rsidR="001439C9" w:rsidRDefault="0071159A" w:rsidP="004C5903">
      <w:pPr>
        <w:jc w:val="both"/>
      </w:pPr>
      <w:r>
        <w:t xml:space="preserve">Die Rücklage hatte zum 31.12.2018 einen Stand von 1.504.341,87 €. Ab dem 01.01.2020 wird der Stand und der Verbrauch der </w:t>
      </w:r>
      <w:r w:rsidR="00B2184A">
        <w:t>l</w:t>
      </w:r>
      <w:r>
        <w:t xml:space="preserve">iquiden Mittel dargestellt. Derzeit wird von einem Stand der </w:t>
      </w:r>
      <w:r w:rsidR="00B2184A">
        <w:t>l</w:t>
      </w:r>
      <w:r>
        <w:t xml:space="preserve">iquiden Mittel zum 31.12.2019 von 596 T€ ausgegangen. </w:t>
      </w:r>
      <w:r w:rsidR="007B739B">
        <w:t>D</w:t>
      </w:r>
      <w:r>
        <w:t>er vorg</w:t>
      </w:r>
      <w:r w:rsidR="00835F50">
        <w:t>esehene Verbrauch von 332</w:t>
      </w:r>
      <w:r>
        <w:t xml:space="preserve"> T€ in 2</w:t>
      </w:r>
      <w:r w:rsidR="00D606D0">
        <w:t xml:space="preserve">020 ist möglich. Der Stand der </w:t>
      </w:r>
      <w:r w:rsidR="00B2184A">
        <w:t>l</w:t>
      </w:r>
      <w:r>
        <w:t xml:space="preserve">iquiden Mittel würden Ende 2020 demnach </w:t>
      </w:r>
      <w:r w:rsidR="00835F50">
        <w:t>2</w:t>
      </w:r>
      <w:r w:rsidR="002D47CB">
        <w:t>6</w:t>
      </w:r>
      <w:r w:rsidR="00835F50">
        <w:t>4</w:t>
      </w:r>
      <w:r w:rsidR="002D47CB">
        <w:t xml:space="preserve"> </w:t>
      </w:r>
      <w:r w:rsidR="00ED16A2">
        <w:t>T</w:t>
      </w:r>
      <w:r w:rsidR="00D8485D">
        <w:t xml:space="preserve">€ </w:t>
      </w:r>
      <w:r>
        <w:t>betragen</w:t>
      </w:r>
      <w:r w:rsidR="00E22F5C">
        <w:t xml:space="preserve"> und läge damit </w:t>
      </w:r>
      <w:r w:rsidR="00835F50">
        <w:t xml:space="preserve">noch recht deutlich </w:t>
      </w:r>
      <w:r w:rsidR="00E22F5C">
        <w:t xml:space="preserve">über der </w:t>
      </w:r>
      <w:r w:rsidR="002D47CB">
        <w:t>g</w:t>
      </w:r>
      <w:r w:rsidR="001439C9">
        <w:t xml:space="preserve">esetzlich vorgeschriebene Mindesthöhe </w:t>
      </w:r>
      <w:r w:rsidR="002D47CB">
        <w:t>von 1</w:t>
      </w:r>
      <w:r w:rsidR="006246DB">
        <w:t>50</w:t>
      </w:r>
      <w:r w:rsidR="002D47CB">
        <w:t xml:space="preserve"> T€</w:t>
      </w:r>
      <w:r w:rsidR="00E22F5C">
        <w:t xml:space="preserve">. </w:t>
      </w:r>
      <w:r w:rsidR="001439C9">
        <w:t xml:space="preserve"> </w:t>
      </w:r>
    </w:p>
    <w:p w:rsidR="001F5324" w:rsidRDefault="001F5324" w:rsidP="004C5903">
      <w:pPr>
        <w:jc w:val="both"/>
      </w:pPr>
    </w:p>
    <w:p w:rsidR="00653FB6" w:rsidRDefault="00B2184A" w:rsidP="004C5903">
      <w:pPr>
        <w:jc w:val="both"/>
      </w:pPr>
      <w:r>
        <w:t>Dennoch sollte d</w:t>
      </w:r>
      <w:r w:rsidR="00653FB6">
        <w:t>as Investitionsvolumen in den kommenden Jahren wieder merklich zurückgefahren werden,</w:t>
      </w:r>
      <w:bookmarkStart w:id="0" w:name="_GoBack"/>
      <w:bookmarkEnd w:id="0"/>
      <w:r w:rsidR="00653FB6">
        <w:t xml:space="preserve"> um genügend finanziellen Spielraum für das anstehende Großprojekt, </w:t>
      </w:r>
      <w:r w:rsidR="002D47CB">
        <w:t>den</w:t>
      </w:r>
      <w:r w:rsidR="00653FB6">
        <w:t xml:space="preserve"> </w:t>
      </w:r>
      <w:r w:rsidR="002D47CB">
        <w:t>Neubau der Grundschule</w:t>
      </w:r>
      <w:r w:rsidR="00653FB6">
        <w:t xml:space="preserve">, zu haben. </w:t>
      </w:r>
    </w:p>
    <w:p w:rsidR="004D51AD" w:rsidRDefault="004D51AD" w:rsidP="004C5903">
      <w:pPr>
        <w:jc w:val="both"/>
      </w:pPr>
    </w:p>
    <w:p w:rsidR="00653FB6" w:rsidRDefault="00653FB6" w:rsidP="004C5903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</w:t>
      </w:r>
      <w:r w:rsidR="004C5903">
        <w:rPr>
          <w:u w:val="single"/>
        </w:rPr>
        <w:t>. Beschlussvorschlag</w:t>
      </w:r>
    </w:p>
    <w:p w:rsidR="004C5903" w:rsidRDefault="004C5903" w:rsidP="004C5903">
      <w:pPr>
        <w:jc w:val="both"/>
      </w:pPr>
      <w:r>
        <w:t>Der Gemeinderat möge die Investitionen für das kommende Jahr festlegen und den Entw</w:t>
      </w:r>
      <w:r w:rsidR="00B775E6">
        <w:t xml:space="preserve">urf </w:t>
      </w:r>
      <w:r w:rsidR="00986C62">
        <w:t xml:space="preserve">des </w:t>
      </w:r>
      <w:r w:rsidR="00D606D0">
        <w:t xml:space="preserve">Investitionsprogrammes im </w:t>
      </w:r>
      <w:r w:rsidR="00986C62">
        <w:t>Finanzhaushalt</w:t>
      </w:r>
      <w:r w:rsidR="00D606D0">
        <w:t xml:space="preserve"> </w:t>
      </w:r>
      <w:r w:rsidR="00986C62">
        <w:t>2020</w:t>
      </w:r>
      <w:r>
        <w:t xml:space="preserve"> beschließen.</w:t>
      </w:r>
    </w:p>
    <w:p w:rsidR="004C5903" w:rsidRDefault="004C5903" w:rsidP="004C5903">
      <w:pPr>
        <w:jc w:val="both"/>
      </w:pPr>
    </w:p>
    <w:p w:rsidR="003378F7" w:rsidRDefault="003378F7" w:rsidP="004C5903">
      <w:pPr>
        <w:jc w:val="both"/>
      </w:pPr>
    </w:p>
    <w:p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III</w:t>
      </w:r>
      <w:r w:rsidR="004C5903">
        <w:rPr>
          <w:u w:val="single"/>
        </w:rPr>
        <w:t>. Anlage</w:t>
      </w:r>
    </w:p>
    <w:p w:rsidR="001B65EC" w:rsidRDefault="004C5903" w:rsidP="001B65EC">
      <w:pPr>
        <w:jc w:val="both"/>
      </w:pPr>
      <w:r>
        <w:t xml:space="preserve">Projekte und </w:t>
      </w:r>
      <w:r w:rsidR="006E13CE">
        <w:t xml:space="preserve">deren Finanzierung im Jahre </w:t>
      </w:r>
      <w:r w:rsidR="00986C62">
        <w:t>2020</w:t>
      </w:r>
    </w:p>
    <w:sectPr w:rsidR="001B65EC" w:rsidSect="00D17D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9B1"/>
    <w:multiLevelType w:val="hybridMultilevel"/>
    <w:tmpl w:val="13CCF2BE"/>
    <w:lvl w:ilvl="0" w:tplc="A29240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933388"/>
    <w:multiLevelType w:val="hybridMultilevel"/>
    <w:tmpl w:val="558EA19C"/>
    <w:lvl w:ilvl="0" w:tplc="8EDE3F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948BE"/>
    <w:multiLevelType w:val="hybridMultilevel"/>
    <w:tmpl w:val="863073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3299D"/>
    <w:multiLevelType w:val="hybridMultilevel"/>
    <w:tmpl w:val="BD90BBF8"/>
    <w:lvl w:ilvl="0" w:tplc="8EC22C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07B6"/>
    <w:multiLevelType w:val="hybridMultilevel"/>
    <w:tmpl w:val="086679EA"/>
    <w:lvl w:ilvl="0" w:tplc="5F7A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3098"/>
    <w:multiLevelType w:val="multilevel"/>
    <w:tmpl w:val="05B2E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C0D40"/>
    <w:multiLevelType w:val="hybridMultilevel"/>
    <w:tmpl w:val="81D2CEBC"/>
    <w:lvl w:ilvl="0" w:tplc="0698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6D65"/>
    <w:multiLevelType w:val="hybridMultilevel"/>
    <w:tmpl w:val="67E8987A"/>
    <w:lvl w:ilvl="0" w:tplc="36B08C1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CA0578"/>
    <w:multiLevelType w:val="hybridMultilevel"/>
    <w:tmpl w:val="96A6D5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22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C07F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4C00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939B5"/>
    <w:multiLevelType w:val="hybridMultilevel"/>
    <w:tmpl w:val="68089A14"/>
    <w:lvl w:ilvl="0" w:tplc="8C32C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0"/>
    <w:rsid w:val="0000223C"/>
    <w:rsid w:val="00006FA4"/>
    <w:rsid w:val="00010D45"/>
    <w:rsid w:val="00016406"/>
    <w:rsid w:val="00031059"/>
    <w:rsid w:val="00031BCA"/>
    <w:rsid w:val="00031D2F"/>
    <w:rsid w:val="000541D2"/>
    <w:rsid w:val="00081A62"/>
    <w:rsid w:val="000853D9"/>
    <w:rsid w:val="000945D9"/>
    <w:rsid w:val="000A2414"/>
    <w:rsid w:val="000B4CF2"/>
    <w:rsid w:val="000C6BAE"/>
    <w:rsid w:val="000E317D"/>
    <w:rsid w:val="000F345F"/>
    <w:rsid w:val="00101515"/>
    <w:rsid w:val="00111D34"/>
    <w:rsid w:val="00124531"/>
    <w:rsid w:val="00125C0C"/>
    <w:rsid w:val="00132463"/>
    <w:rsid w:val="001439C9"/>
    <w:rsid w:val="00166AAA"/>
    <w:rsid w:val="00187B63"/>
    <w:rsid w:val="00194108"/>
    <w:rsid w:val="001A6668"/>
    <w:rsid w:val="001B4F55"/>
    <w:rsid w:val="001B65EC"/>
    <w:rsid w:val="001C4AD8"/>
    <w:rsid w:val="001E1F5B"/>
    <w:rsid w:val="001F5324"/>
    <w:rsid w:val="001F64CC"/>
    <w:rsid w:val="00215821"/>
    <w:rsid w:val="00256C10"/>
    <w:rsid w:val="002604D7"/>
    <w:rsid w:val="002813FA"/>
    <w:rsid w:val="002D47CB"/>
    <w:rsid w:val="002F60D7"/>
    <w:rsid w:val="002F7689"/>
    <w:rsid w:val="00301793"/>
    <w:rsid w:val="00303394"/>
    <w:rsid w:val="003124DF"/>
    <w:rsid w:val="003258BA"/>
    <w:rsid w:val="003378F7"/>
    <w:rsid w:val="0035585D"/>
    <w:rsid w:val="0038163A"/>
    <w:rsid w:val="003A7501"/>
    <w:rsid w:val="003C50D6"/>
    <w:rsid w:val="003C59C0"/>
    <w:rsid w:val="003D7169"/>
    <w:rsid w:val="003F343E"/>
    <w:rsid w:val="00402C22"/>
    <w:rsid w:val="00404ECC"/>
    <w:rsid w:val="00411BEC"/>
    <w:rsid w:val="0043023D"/>
    <w:rsid w:val="00432F2B"/>
    <w:rsid w:val="004634BB"/>
    <w:rsid w:val="00470D64"/>
    <w:rsid w:val="004C5903"/>
    <w:rsid w:val="004C7426"/>
    <w:rsid w:val="004D51AD"/>
    <w:rsid w:val="00510964"/>
    <w:rsid w:val="00516A32"/>
    <w:rsid w:val="0052079C"/>
    <w:rsid w:val="00534361"/>
    <w:rsid w:val="00534515"/>
    <w:rsid w:val="00572C08"/>
    <w:rsid w:val="00597C26"/>
    <w:rsid w:val="005E4BD3"/>
    <w:rsid w:val="005F0C7E"/>
    <w:rsid w:val="00605A40"/>
    <w:rsid w:val="0061328A"/>
    <w:rsid w:val="006246DB"/>
    <w:rsid w:val="006304CF"/>
    <w:rsid w:val="0063757A"/>
    <w:rsid w:val="00652AE1"/>
    <w:rsid w:val="00653FB6"/>
    <w:rsid w:val="00654BC9"/>
    <w:rsid w:val="00664BC0"/>
    <w:rsid w:val="00665CEE"/>
    <w:rsid w:val="00674EBF"/>
    <w:rsid w:val="00683376"/>
    <w:rsid w:val="006C7F2A"/>
    <w:rsid w:val="006E13CE"/>
    <w:rsid w:val="006F3C46"/>
    <w:rsid w:val="0071159A"/>
    <w:rsid w:val="007160D8"/>
    <w:rsid w:val="00733076"/>
    <w:rsid w:val="00767121"/>
    <w:rsid w:val="00767783"/>
    <w:rsid w:val="007754F3"/>
    <w:rsid w:val="007A2A3E"/>
    <w:rsid w:val="007A3EE1"/>
    <w:rsid w:val="007B0AE6"/>
    <w:rsid w:val="007B3EA9"/>
    <w:rsid w:val="007B739B"/>
    <w:rsid w:val="007C6D73"/>
    <w:rsid w:val="007E7247"/>
    <w:rsid w:val="0081268D"/>
    <w:rsid w:val="0081654A"/>
    <w:rsid w:val="008179B0"/>
    <w:rsid w:val="00835F50"/>
    <w:rsid w:val="0085384C"/>
    <w:rsid w:val="00863E74"/>
    <w:rsid w:val="00865944"/>
    <w:rsid w:val="008719BB"/>
    <w:rsid w:val="008A2408"/>
    <w:rsid w:val="008B0515"/>
    <w:rsid w:val="008B1A8A"/>
    <w:rsid w:val="008C61BC"/>
    <w:rsid w:val="008F0276"/>
    <w:rsid w:val="008F04A1"/>
    <w:rsid w:val="008F4C04"/>
    <w:rsid w:val="00904191"/>
    <w:rsid w:val="0092055F"/>
    <w:rsid w:val="00924105"/>
    <w:rsid w:val="00924B11"/>
    <w:rsid w:val="009577F9"/>
    <w:rsid w:val="00970BB8"/>
    <w:rsid w:val="00986C62"/>
    <w:rsid w:val="009A45EA"/>
    <w:rsid w:val="009E6B3C"/>
    <w:rsid w:val="009F0009"/>
    <w:rsid w:val="00A26D8D"/>
    <w:rsid w:val="00A368C4"/>
    <w:rsid w:val="00A36D2C"/>
    <w:rsid w:val="00A56C4F"/>
    <w:rsid w:val="00AA2F1C"/>
    <w:rsid w:val="00AB310E"/>
    <w:rsid w:val="00AC76E4"/>
    <w:rsid w:val="00AE4B25"/>
    <w:rsid w:val="00AF6EB4"/>
    <w:rsid w:val="00B01A91"/>
    <w:rsid w:val="00B16715"/>
    <w:rsid w:val="00B2184A"/>
    <w:rsid w:val="00B37DB5"/>
    <w:rsid w:val="00B41E0A"/>
    <w:rsid w:val="00B5107E"/>
    <w:rsid w:val="00B51954"/>
    <w:rsid w:val="00B775E6"/>
    <w:rsid w:val="00B85425"/>
    <w:rsid w:val="00BA25CC"/>
    <w:rsid w:val="00BB3FA6"/>
    <w:rsid w:val="00C21D75"/>
    <w:rsid w:val="00C27540"/>
    <w:rsid w:val="00C32CAB"/>
    <w:rsid w:val="00C45963"/>
    <w:rsid w:val="00C50BCE"/>
    <w:rsid w:val="00C6020D"/>
    <w:rsid w:val="00C617A2"/>
    <w:rsid w:val="00C66048"/>
    <w:rsid w:val="00C77284"/>
    <w:rsid w:val="00C774BA"/>
    <w:rsid w:val="00C91F6E"/>
    <w:rsid w:val="00CB3615"/>
    <w:rsid w:val="00CB7A52"/>
    <w:rsid w:val="00CC1760"/>
    <w:rsid w:val="00CD1794"/>
    <w:rsid w:val="00CD49DA"/>
    <w:rsid w:val="00CE15FE"/>
    <w:rsid w:val="00D0225A"/>
    <w:rsid w:val="00D06B31"/>
    <w:rsid w:val="00D17D35"/>
    <w:rsid w:val="00D270DE"/>
    <w:rsid w:val="00D55C87"/>
    <w:rsid w:val="00D56CDB"/>
    <w:rsid w:val="00D606D0"/>
    <w:rsid w:val="00D60B4A"/>
    <w:rsid w:val="00D6664D"/>
    <w:rsid w:val="00D8485D"/>
    <w:rsid w:val="00DA29B3"/>
    <w:rsid w:val="00DC7A59"/>
    <w:rsid w:val="00DE1CD3"/>
    <w:rsid w:val="00E11514"/>
    <w:rsid w:val="00E213C2"/>
    <w:rsid w:val="00E2286C"/>
    <w:rsid w:val="00E22F5C"/>
    <w:rsid w:val="00E4778F"/>
    <w:rsid w:val="00E606D6"/>
    <w:rsid w:val="00E63333"/>
    <w:rsid w:val="00E72B67"/>
    <w:rsid w:val="00E75EDF"/>
    <w:rsid w:val="00E76A5D"/>
    <w:rsid w:val="00E774B6"/>
    <w:rsid w:val="00E8082D"/>
    <w:rsid w:val="00EC5D7D"/>
    <w:rsid w:val="00EC694F"/>
    <w:rsid w:val="00ED16A2"/>
    <w:rsid w:val="00EE355E"/>
    <w:rsid w:val="00EE492A"/>
    <w:rsid w:val="00F01281"/>
    <w:rsid w:val="00F07C2C"/>
    <w:rsid w:val="00F13A7E"/>
    <w:rsid w:val="00F1417D"/>
    <w:rsid w:val="00F1605D"/>
    <w:rsid w:val="00F213DF"/>
    <w:rsid w:val="00F26E59"/>
    <w:rsid w:val="00F360B6"/>
    <w:rsid w:val="00F42C8A"/>
    <w:rsid w:val="00F540DB"/>
    <w:rsid w:val="00F6056A"/>
    <w:rsid w:val="00F845FA"/>
    <w:rsid w:val="00FA6F0C"/>
    <w:rsid w:val="00FB4B68"/>
    <w:rsid w:val="00FC7A82"/>
    <w:rsid w:val="00FE2405"/>
    <w:rsid w:val="00FF3B3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775A1"/>
  <w15:chartTrackingRefBased/>
  <w15:docId w15:val="{86DF03E5-3938-498C-A72D-3D420DB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6375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StandardWeb">
    <w:name w:val="Normal (Web)"/>
    <w:basedOn w:val="Standard"/>
    <w:uiPriority w:val="99"/>
    <w:unhideWhenUsed/>
    <w:rsid w:val="006E13C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081A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1A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 Gemeinderat öffentlich, 07</vt:lpstr>
    </vt:vector>
  </TitlesOfParts>
  <Company>Gemeinde Frickingen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 Gemeinderat öffentlich, 07</dc:title>
  <dc:subject/>
  <dc:creator>Stukle</dc:creator>
  <cp:keywords/>
  <cp:lastModifiedBy>Florian Keller | Gemeinde Frickingen</cp:lastModifiedBy>
  <cp:revision>26</cp:revision>
  <cp:lastPrinted>2019-12-05T16:56:00Z</cp:lastPrinted>
  <dcterms:created xsi:type="dcterms:W3CDTF">2019-12-04T13:13:00Z</dcterms:created>
  <dcterms:modified xsi:type="dcterms:W3CDTF">2019-12-06T09:09:00Z</dcterms:modified>
</cp:coreProperties>
</file>