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AE" w:rsidRPr="00DC1F73" w:rsidRDefault="00897EAE" w:rsidP="00897EAE">
      <w:pPr>
        <w:jc w:val="both"/>
        <w:rPr>
          <w:rFonts w:ascii="Arial" w:hAnsi="Arial" w:cs="Arial"/>
          <w:b/>
          <w:sz w:val="22"/>
          <w:szCs w:val="22"/>
        </w:rPr>
      </w:pPr>
      <w:r w:rsidRPr="00812368">
        <w:rPr>
          <w:rFonts w:ascii="Arial" w:hAnsi="Arial" w:cs="Arial"/>
          <w:b/>
          <w:sz w:val="22"/>
          <w:szCs w:val="22"/>
        </w:rPr>
        <w:t xml:space="preserve">Tagesordnungspunkt </w:t>
      </w:r>
      <w:r w:rsidR="00B6006F">
        <w:rPr>
          <w:rFonts w:ascii="Arial" w:hAnsi="Arial" w:cs="Arial"/>
          <w:b/>
          <w:sz w:val="22"/>
          <w:szCs w:val="22"/>
        </w:rPr>
        <w:t>5</w:t>
      </w:r>
      <w:r w:rsidRPr="00DC1F73">
        <w:rPr>
          <w:rFonts w:ascii="Arial" w:hAnsi="Arial" w:cs="Arial"/>
          <w:b/>
          <w:sz w:val="22"/>
          <w:szCs w:val="22"/>
        </w:rPr>
        <w:t xml:space="preserve">: </w:t>
      </w:r>
    </w:p>
    <w:p w:rsidR="00897EAE" w:rsidRDefault="00B6006F" w:rsidP="00B6006F">
      <w:pPr>
        <w:jc w:val="both"/>
        <w:rPr>
          <w:rFonts w:ascii="Arial" w:hAnsi="Arial" w:cs="Arial"/>
          <w:b/>
          <w:sz w:val="22"/>
          <w:szCs w:val="22"/>
        </w:rPr>
      </w:pPr>
      <w:r>
        <w:rPr>
          <w:rFonts w:ascii="Arial" w:hAnsi="Arial" w:cs="Arial"/>
          <w:b/>
          <w:sz w:val="22"/>
          <w:szCs w:val="22"/>
        </w:rPr>
        <w:t xml:space="preserve">Einführung </w:t>
      </w:r>
      <w:r w:rsidR="004050E4">
        <w:rPr>
          <w:rFonts w:ascii="Arial" w:hAnsi="Arial" w:cs="Arial"/>
          <w:b/>
          <w:sz w:val="22"/>
          <w:szCs w:val="22"/>
        </w:rPr>
        <w:t xml:space="preserve">Neues Kommunales Haushalts- und Rechnungswesen zum 01.01.2020 </w:t>
      </w:r>
      <w:r>
        <w:rPr>
          <w:rFonts w:ascii="Arial" w:hAnsi="Arial" w:cs="Arial"/>
          <w:b/>
          <w:sz w:val="22"/>
          <w:szCs w:val="22"/>
        </w:rPr>
        <w:t xml:space="preserve"> </w:t>
      </w:r>
      <w:r w:rsidR="00897EAE" w:rsidRPr="00812368">
        <w:rPr>
          <w:rFonts w:ascii="Arial" w:hAnsi="Arial" w:cs="Arial"/>
          <w:b/>
          <w:sz w:val="22"/>
          <w:szCs w:val="22"/>
        </w:rPr>
        <w:t xml:space="preserve"> </w:t>
      </w:r>
    </w:p>
    <w:p w:rsidR="00B6006F" w:rsidRPr="00B6006F" w:rsidRDefault="004050E4" w:rsidP="00B6006F">
      <w:pPr>
        <w:pStyle w:val="Listenabsatz"/>
        <w:numPr>
          <w:ilvl w:val="0"/>
          <w:numId w:val="8"/>
        </w:numPr>
        <w:jc w:val="both"/>
        <w:rPr>
          <w:rFonts w:ascii="Arial" w:hAnsi="Arial" w:cs="Arial"/>
          <w:sz w:val="22"/>
          <w:szCs w:val="22"/>
        </w:rPr>
      </w:pPr>
      <w:r>
        <w:rPr>
          <w:rFonts w:ascii="Arial" w:hAnsi="Arial" w:cs="Arial"/>
          <w:sz w:val="22"/>
          <w:szCs w:val="22"/>
        </w:rPr>
        <w:t xml:space="preserve">Festlegung der </w:t>
      </w:r>
      <w:r w:rsidR="00B6006F" w:rsidRPr="00B6006F">
        <w:rPr>
          <w:rFonts w:ascii="Arial" w:hAnsi="Arial" w:cs="Arial"/>
          <w:sz w:val="22"/>
          <w:szCs w:val="22"/>
        </w:rPr>
        <w:t>Haushaltsstruktur</w:t>
      </w:r>
      <w:r>
        <w:rPr>
          <w:rFonts w:ascii="Arial" w:hAnsi="Arial" w:cs="Arial"/>
          <w:sz w:val="22"/>
          <w:szCs w:val="22"/>
        </w:rPr>
        <w:t xml:space="preserve"> / Anzahl Teilhaushalte</w:t>
      </w:r>
      <w:r w:rsidR="00B6006F" w:rsidRPr="00B6006F">
        <w:rPr>
          <w:rFonts w:ascii="Arial" w:hAnsi="Arial" w:cs="Arial"/>
          <w:sz w:val="22"/>
          <w:szCs w:val="22"/>
        </w:rPr>
        <w:t xml:space="preserve"> </w:t>
      </w:r>
    </w:p>
    <w:p w:rsidR="00897EAE" w:rsidRPr="00B6006F" w:rsidRDefault="00897EAE" w:rsidP="00897EAE">
      <w:pPr>
        <w:jc w:val="both"/>
        <w:rPr>
          <w:rFonts w:ascii="Arial" w:hAnsi="Arial" w:cs="Arial"/>
          <w:sz w:val="22"/>
          <w:szCs w:val="22"/>
        </w:rPr>
      </w:pPr>
    </w:p>
    <w:p w:rsidR="000D2553" w:rsidRDefault="000D2553" w:rsidP="00897EAE">
      <w:pPr>
        <w:jc w:val="both"/>
        <w:rPr>
          <w:rFonts w:ascii="Arial" w:hAnsi="Arial" w:cs="Arial"/>
          <w:sz w:val="22"/>
          <w:szCs w:val="22"/>
          <w:u w:val="single"/>
        </w:rPr>
      </w:pPr>
    </w:p>
    <w:p w:rsidR="00897EAE" w:rsidRPr="00812368" w:rsidRDefault="00897EAE" w:rsidP="00897EAE">
      <w:pPr>
        <w:jc w:val="both"/>
        <w:rPr>
          <w:rFonts w:ascii="Arial" w:hAnsi="Arial" w:cs="Arial"/>
          <w:sz w:val="22"/>
          <w:szCs w:val="22"/>
          <w:u w:val="single"/>
        </w:rPr>
      </w:pPr>
      <w:bookmarkStart w:id="0" w:name="_GoBack"/>
      <w:bookmarkEnd w:id="0"/>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rsidR="00E228CE" w:rsidRDefault="00E228CE" w:rsidP="00897EAE">
      <w:pPr>
        <w:jc w:val="both"/>
        <w:rPr>
          <w:rFonts w:ascii="Arial" w:hAnsi="Arial" w:cs="Arial"/>
          <w:sz w:val="22"/>
          <w:szCs w:val="22"/>
        </w:rPr>
      </w:pPr>
      <w:r>
        <w:rPr>
          <w:rFonts w:ascii="Arial" w:hAnsi="Arial" w:cs="Arial"/>
          <w:sz w:val="22"/>
          <w:szCs w:val="22"/>
        </w:rPr>
        <w:t xml:space="preserve">Am 22.04.2009 hat der Landtag von Baden-Württemberg das Gesetz zur Reform des Gemeindehaushaltsrechts beschlossen. Nachdem zwischenzeitlich die Einführungsfrist um vier Jahre verlängert wurde, haben alle Kommunen ihr Haushalts- und Rechnungswesen spätestens ab dem Jahr 2020 nach dem neuen </w:t>
      </w:r>
      <w:r w:rsidR="004C04BC">
        <w:rPr>
          <w:rFonts w:ascii="Arial" w:hAnsi="Arial" w:cs="Arial"/>
          <w:sz w:val="22"/>
          <w:szCs w:val="22"/>
        </w:rPr>
        <w:t>R</w:t>
      </w:r>
      <w:r>
        <w:rPr>
          <w:rFonts w:ascii="Arial" w:hAnsi="Arial" w:cs="Arial"/>
          <w:sz w:val="22"/>
          <w:szCs w:val="22"/>
        </w:rPr>
        <w:t>echt zu führen.</w:t>
      </w:r>
    </w:p>
    <w:p w:rsidR="00E228CE" w:rsidRDefault="00E228CE" w:rsidP="00897EAE">
      <w:pPr>
        <w:jc w:val="both"/>
        <w:rPr>
          <w:rFonts w:ascii="Arial" w:hAnsi="Arial" w:cs="Arial"/>
          <w:sz w:val="22"/>
          <w:szCs w:val="22"/>
        </w:rPr>
      </w:pPr>
    </w:p>
    <w:p w:rsidR="00E228CE" w:rsidRDefault="00E228CE" w:rsidP="00897EAE">
      <w:pPr>
        <w:jc w:val="both"/>
        <w:rPr>
          <w:rFonts w:ascii="Arial" w:hAnsi="Arial" w:cs="Arial"/>
          <w:sz w:val="22"/>
          <w:szCs w:val="22"/>
        </w:rPr>
      </w:pPr>
      <w:r>
        <w:rPr>
          <w:rFonts w:ascii="Arial" w:hAnsi="Arial" w:cs="Arial"/>
          <w:sz w:val="22"/>
          <w:szCs w:val="22"/>
        </w:rPr>
        <w:t>Die Gemeinde Frickingen wir daher ihr Haushalts- und Rechnungswesen zum 01.01.2020 umstellen.</w:t>
      </w:r>
    </w:p>
    <w:p w:rsidR="00E228CE" w:rsidRDefault="00E228CE" w:rsidP="00897EAE">
      <w:pPr>
        <w:jc w:val="both"/>
        <w:rPr>
          <w:rFonts w:ascii="Arial" w:hAnsi="Arial" w:cs="Arial"/>
          <w:sz w:val="22"/>
          <w:szCs w:val="22"/>
        </w:rPr>
      </w:pPr>
    </w:p>
    <w:p w:rsidR="00E228CE" w:rsidRDefault="00E228CE" w:rsidP="00897EAE">
      <w:pPr>
        <w:jc w:val="both"/>
        <w:rPr>
          <w:rFonts w:ascii="Arial" w:hAnsi="Arial" w:cs="Arial"/>
          <w:sz w:val="22"/>
          <w:szCs w:val="22"/>
        </w:rPr>
      </w:pPr>
      <w:r>
        <w:rPr>
          <w:rFonts w:ascii="Arial" w:hAnsi="Arial" w:cs="Arial"/>
          <w:sz w:val="22"/>
          <w:szCs w:val="22"/>
        </w:rPr>
        <w:t>Entgegen der bisherigen Inputorientierung in der Kameralistik, soll im Neuen Kommunalen Haushalts- und Rechnungswesen (NKHR) die outputorientierte Steuerung im Vordergrund stehen. Dabei sollen die einzelnen Verwaltungsleistungen als Produkte dargestellt werden.</w:t>
      </w:r>
    </w:p>
    <w:p w:rsidR="00E228CE" w:rsidRDefault="00E228CE" w:rsidP="00897EAE">
      <w:pPr>
        <w:jc w:val="both"/>
        <w:rPr>
          <w:rFonts w:ascii="Arial" w:hAnsi="Arial" w:cs="Arial"/>
          <w:sz w:val="22"/>
          <w:szCs w:val="22"/>
        </w:rPr>
      </w:pPr>
    </w:p>
    <w:p w:rsidR="00E228CE" w:rsidRDefault="00E228CE" w:rsidP="00897EAE">
      <w:pPr>
        <w:jc w:val="both"/>
        <w:rPr>
          <w:rFonts w:ascii="Arial" w:hAnsi="Arial" w:cs="Arial"/>
          <w:sz w:val="22"/>
          <w:szCs w:val="22"/>
        </w:rPr>
      </w:pPr>
      <w:r>
        <w:rPr>
          <w:rFonts w:ascii="Arial" w:hAnsi="Arial" w:cs="Arial"/>
          <w:sz w:val="22"/>
          <w:szCs w:val="22"/>
        </w:rPr>
        <w:t>Die neue Haushaltsstruktur ist nach § 4 Abs. 1 Satz 3 der Gemeindehaushaltsverordnung (GemHVO) vom Gemeinderat zu beschließen.</w:t>
      </w:r>
    </w:p>
    <w:p w:rsidR="00E228CE" w:rsidRDefault="00E228CE" w:rsidP="00897EAE">
      <w:pPr>
        <w:jc w:val="both"/>
        <w:rPr>
          <w:rFonts w:ascii="Arial" w:hAnsi="Arial" w:cs="Arial"/>
          <w:sz w:val="22"/>
          <w:szCs w:val="22"/>
        </w:rPr>
      </w:pPr>
    </w:p>
    <w:p w:rsidR="00E228CE" w:rsidRPr="00CE357A" w:rsidRDefault="00E228CE" w:rsidP="00897EAE">
      <w:pPr>
        <w:jc w:val="both"/>
        <w:rPr>
          <w:rFonts w:ascii="Arial" w:hAnsi="Arial" w:cs="Arial"/>
          <w:sz w:val="22"/>
          <w:szCs w:val="22"/>
        </w:rPr>
      </w:pPr>
      <w:r>
        <w:rPr>
          <w:rFonts w:ascii="Arial" w:hAnsi="Arial" w:cs="Arial"/>
          <w:sz w:val="22"/>
          <w:szCs w:val="22"/>
        </w:rPr>
        <w:t>Der aktuelle Haushalt ist nach Einzelplänen, Abschnitten und Unterabschnitten gegliedert</w:t>
      </w:r>
      <w:r w:rsidR="004C04BC">
        <w:rPr>
          <w:rFonts w:ascii="Arial" w:hAnsi="Arial" w:cs="Arial"/>
          <w:sz w:val="22"/>
          <w:szCs w:val="22"/>
        </w:rPr>
        <w:t xml:space="preserve">. Diese kamerale Haushaltsstruktur ist anhand des beiliegenden Gesamtplanes aus dem Haushaltsplan 2019 </w:t>
      </w:r>
      <w:r w:rsidR="004C04BC" w:rsidRPr="00CE357A">
        <w:rPr>
          <w:rFonts w:ascii="Arial" w:hAnsi="Arial" w:cs="Arial"/>
          <w:sz w:val="22"/>
          <w:szCs w:val="22"/>
        </w:rPr>
        <w:t>dargestellt (</w:t>
      </w:r>
      <w:r w:rsidRPr="00CE357A">
        <w:rPr>
          <w:rFonts w:ascii="Arial" w:hAnsi="Arial" w:cs="Arial"/>
          <w:sz w:val="22"/>
          <w:szCs w:val="22"/>
        </w:rPr>
        <w:t xml:space="preserve">Anlage 1). </w:t>
      </w:r>
    </w:p>
    <w:p w:rsidR="00E228CE" w:rsidRDefault="00E228CE" w:rsidP="00897EAE">
      <w:pPr>
        <w:jc w:val="both"/>
        <w:rPr>
          <w:rFonts w:ascii="Arial" w:hAnsi="Arial" w:cs="Arial"/>
          <w:sz w:val="22"/>
          <w:szCs w:val="22"/>
        </w:rPr>
      </w:pPr>
    </w:p>
    <w:p w:rsidR="00515CB4" w:rsidRDefault="004C04BC" w:rsidP="00897EAE">
      <w:pPr>
        <w:jc w:val="both"/>
        <w:rPr>
          <w:rFonts w:ascii="Arial" w:hAnsi="Arial" w:cs="Arial"/>
          <w:sz w:val="22"/>
          <w:szCs w:val="22"/>
        </w:rPr>
      </w:pPr>
      <w:r>
        <w:rPr>
          <w:rFonts w:ascii="Arial" w:hAnsi="Arial" w:cs="Arial"/>
          <w:sz w:val="22"/>
          <w:szCs w:val="22"/>
        </w:rPr>
        <w:t xml:space="preserve">Künftig ist der Haushalt in Teilhaushalte, Produktbereiche, Produktgruppen und Produkte zu gliedern. </w:t>
      </w:r>
      <w:r w:rsidR="00DE39D7">
        <w:rPr>
          <w:rFonts w:ascii="Arial" w:hAnsi="Arial" w:cs="Arial"/>
          <w:sz w:val="22"/>
          <w:szCs w:val="22"/>
        </w:rPr>
        <w:t>Der Gesamthaushalt ist gemäß § 4 GemHVO in Teilhaushalte zu gliedern. D</w:t>
      </w:r>
      <w:r>
        <w:rPr>
          <w:rFonts w:ascii="Arial" w:hAnsi="Arial" w:cs="Arial"/>
          <w:sz w:val="22"/>
          <w:szCs w:val="22"/>
        </w:rPr>
        <w:t xml:space="preserve">ie Teilhaushalte in der Kommunalen Doppik sind mit den Einzelplänen in der Kameralistik zu vergleichen. </w:t>
      </w:r>
      <w:r w:rsidR="00515CB4">
        <w:rPr>
          <w:rFonts w:ascii="Arial" w:hAnsi="Arial" w:cs="Arial"/>
          <w:sz w:val="22"/>
          <w:szCs w:val="22"/>
        </w:rPr>
        <w:t xml:space="preserve">Das Rechenzentrum hat einen Vorschlag zu den Teilhaushalten vorgelegt, der sich an der bisherigen kameralen Struktur orientiert: </w:t>
      </w:r>
    </w:p>
    <w:p w:rsidR="00515CB4" w:rsidRDefault="00515CB4" w:rsidP="00897EAE">
      <w:pPr>
        <w:jc w:val="both"/>
        <w:rPr>
          <w:rFonts w:ascii="Arial" w:hAnsi="Arial" w:cs="Arial"/>
          <w:sz w:val="22"/>
          <w:szCs w:val="22"/>
        </w:rPr>
      </w:pPr>
    </w:p>
    <w:tbl>
      <w:tblPr>
        <w:tblW w:w="6117" w:type="dxa"/>
        <w:jc w:val="center"/>
        <w:tblCellMar>
          <w:left w:w="70" w:type="dxa"/>
          <w:right w:w="70" w:type="dxa"/>
        </w:tblCellMar>
        <w:tblLook w:val="04A0" w:firstRow="1" w:lastRow="0" w:firstColumn="1" w:lastColumn="0" w:noHBand="0" w:noVBand="1"/>
      </w:tblPr>
      <w:tblGrid>
        <w:gridCol w:w="1389"/>
        <w:gridCol w:w="1447"/>
        <w:gridCol w:w="3281"/>
      </w:tblGrid>
      <w:tr w:rsidR="00515CB4" w:rsidRPr="00515CB4" w:rsidTr="000166BA">
        <w:trPr>
          <w:trHeight w:val="522"/>
          <w:jc w:val="center"/>
        </w:trPr>
        <w:tc>
          <w:tcPr>
            <w:tcW w:w="13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5CB4" w:rsidRPr="00515CB4" w:rsidRDefault="00515CB4" w:rsidP="00515CB4">
            <w:pPr>
              <w:overflowPunct/>
              <w:autoSpaceDE/>
              <w:autoSpaceDN/>
              <w:adjustRightInd/>
              <w:jc w:val="center"/>
              <w:textAlignment w:val="auto"/>
              <w:rPr>
                <w:rFonts w:ascii="Arial" w:hAnsi="Arial" w:cs="Arial"/>
                <w:bCs/>
                <w:color w:val="000000"/>
                <w:sz w:val="18"/>
                <w:szCs w:val="22"/>
              </w:rPr>
            </w:pPr>
            <w:r w:rsidRPr="00515CB4">
              <w:rPr>
                <w:rFonts w:ascii="Arial" w:hAnsi="Arial" w:cs="Arial"/>
                <w:bCs/>
                <w:color w:val="000000"/>
                <w:sz w:val="18"/>
                <w:szCs w:val="22"/>
              </w:rPr>
              <w:t xml:space="preserve">kameraler </w:t>
            </w:r>
            <w:r w:rsidRPr="00515CB4">
              <w:rPr>
                <w:rFonts w:ascii="Arial" w:hAnsi="Arial" w:cs="Arial"/>
                <w:bCs/>
                <w:color w:val="000000"/>
                <w:sz w:val="18"/>
                <w:szCs w:val="22"/>
              </w:rPr>
              <w:br/>
              <w:t>Einzelplan</w:t>
            </w:r>
          </w:p>
        </w:tc>
        <w:tc>
          <w:tcPr>
            <w:tcW w:w="1447" w:type="dxa"/>
            <w:tcBorders>
              <w:top w:val="single" w:sz="4" w:space="0" w:color="auto"/>
              <w:left w:val="nil"/>
              <w:bottom w:val="single" w:sz="4" w:space="0" w:color="auto"/>
              <w:right w:val="single" w:sz="4" w:space="0" w:color="auto"/>
            </w:tcBorders>
            <w:shd w:val="clear" w:color="auto" w:fill="auto"/>
            <w:vAlign w:val="bottom"/>
            <w:hideMark/>
          </w:tcPr>
          <w:p w:rsidR="00515CB4" w:rsidRPr="00515CB4" w:rsidRDefault="00515CB4" w:rsidP="00515CB4">
            <w:pPr>
              <w:overflowPunct/>
              <w:autoSpaceDE/>
              <w:autoSpaceDN/>
              <w:adjustRightInd/>
              <w:jc w:val="center"/>
              <w:textAlignment w:val="auto"/>
              <w:rPr>
                <w:rFonts w:ascii="Arial" w:hAnsi="Arial" w:cs="Arial"/>
                <w:bCs/>
                <w:color w:val="000000"/>
                <w:sz w:val="18"/>
                <w:szCs w:val="22"/>
              </w:rPr>
            </w:pPr>
            <w:r w:rsidRPr="00515CB4">
              <w:rPr>
                <w:rFonts w:ascii="Arial" w:hAnsi="Arial" w:cs="Arial"/>
                <w:bCs/>
                <w:color w:val="000000"/>
                <w:sz w:val="18"/>
                <w:szCs w:val="22"/>
              </w:rPr>
              <w:t xml:space="preserve">doppischer </w:t>
            </w:r>
            <w:r w:rsidRPr="00515CB4">
              <w:rPr>
                <w:rFonts w:ascii="Arial" w:hAnsi="Arial" w:cs="Arial"/>
                <w:bCs/>
                <w:color w:val="000000"/>
                <w:sz w:val="18"/>
                <w:szCs w:val="22"/>
              </w:rPr>
              <w:br/>
              <w:t>Teilhaushalt</w:t>
            </w:r>
          </w:p>
        </w:tc>
        <w:tc>
          <w:tcPr>
            <w:tcW w:w="3281" w:type="dxa"/>
            <w:tcBorders>
              <w:top w:val="single" w:sz="4" w:space="0" w:color="auto"/>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bCs/>
                <w:color w:val="000000"/>
                <w:sz w:val="18"/>
                <w:szCs w:val="22"/>
              </w:rPr>
            </w:pPr>
            <w:r w:rsidRPr="00515CB4">
              <w:rPr>
                <w:rFonts w:ascii="Arial" w:hAnsi="Arial" w:cs="Arial"/>
                <w:bCs/>
                <w:color w:val="000000"/>
                <w:sz w:val="18"/>
                <w:szCs w:val="22"/>
              </w:rPr>
              <w:t>Bezeichnung</w:t>
            </w:r>
          </w:p>
        </w:tc>
      </w:tr>
      <w:tr w:rsidR="00515CB4" w:rsidRPr="00515CB4" w:rsidTr="000166BA">
        <w:trPr>
          <w:trHeight w:val="261"/>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0</w:t>
            </w:r>
          </w:p>
        </w:tc>
        <w:tc>
          <w:tcPr>
            <w:tcW w:w="1447"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1</w:t>
            </w:r>
          </w:p>
        </w:tc>
        <w:tc>
          <w:tcPr>
            <w:tcW w:w="3281"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Innere Verwaltung</w:t>
            </w:r>
          </w:p>
        </w:tc>
      </w:tr>
      <w:tr w:rsidR="00515CB4" w:rsidRPr="00515CB4" w:rsidTr="000166BA">
        <w:trPr>
          <w:trHeight w:val="261"/>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2</w:t>
            </w:r>
          </w:p>
        </w:tc>
        <w:tc>
          <w:tcPr>
            <w:tcW w:w="3281"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Sicherheit und Ordnung</w:t>
            </w:r>
          </w:p>
        </w:tc>
      </w:tr>
      <w:tr w:rsidR="00515CB4" w:rsidRPr="00515CB4" w:rsidTr="000166BA">
        <w:trPr>
          <w:trHeight w:val="261"/>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2</w:t>
            </w:r>
          </w:p>
        </w:tc>
        <w:tc>
          <w:tcPr>
            <w:tcW w:w="1447"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3</w:t>
            </w:r>
          </w:p>
        </w:tc>
        <w:tc>
          <w:tcPr>
            <w:tcW w:w="3281"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Schulen</w:t>
            </w:r>
          </w:p>
        </w:tc>
      </w:tr>
      <w:tr w:rsidR="00515CB4" w:rsidRPr="00515CB4" w:rsidTr="000166BA">
        <w:trPr>
          <w:trHeight w:val="261"/>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3,4,5</w:t>
            </w:r>
          </w:p>
        </w:tc>
        <w:tc>
          <w:tcPr>
            <w:tcW w:w="1447"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4</w:t>
            </w:r>
          </w:p>
        </w:tc>
        <w:tc>
          <w:tcPr>
            <w:tcW w:w="3281"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Sport, Kultur und Soziales</w:t>
            </w:r>
          </w:p>
        </w:tc>
      </w:tr>
      <w:tr w:rsidR="00515CB4" w:rsidRPr="00515CB4" w:rsidTr="000166BA">
        <w:trPr>
          <w:trHeight w:val="261"/>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6</w:t>
            </w:r>
          </w:p>
        </w:tc>
        <w:tc>
          <w:tcPr>
            <w:tcW w:w="1447"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5</w:t>
            </w:r>
          </w:p>
        </w:tc>
        <w:tc>
          <w:tcPr>
            <w:tcW w:w="3281"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Bauen und Umwelt</w:t>
            </w:r>
          </w:p>
        </w:tc>
      </w:tr>
      <w:tr w:rsidR="00515CB4" w:rsidRPr="00515CB4" w:rsidTr="000166BA">
        <w:trPr>
          <w:trHeight w:val="261"/>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7,8</w:t>
            </w:r>
          </w:p>
        </w:tc>
        <w:tc>
          <w:tcPr>
            <w:tcW w:w="1447"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6</w:t>
            </w:r>
          </w:p>
        </w:tc>
        <w:tc>
          <w:tcPr>
            <w:tcW w:w="3281"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Wirtschaft und Tourismus</w:t>
            </w:r>
          </w:p>
        </w:tc>
      </w:tr>
      <w:tr w:rsidR="00515CB4" w:rsidRPr="00515CB4" w:rsidTr="000166BA">
        <w:trPr>
          <w:trHeight w:val="261"/>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9</w:t>
            </w:r>
          </w:p>
        </w:tc>
        <w:tc>
          <w:tcPr>
            <w:tcW w:w="1447"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7</w:t>
            </w:r>
          </w:p>
        </w:tc>
        <w:tc>
          <w:tcPr>
            <w:tcW w:w="3281"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Allgemeine Finanzwirtschaft</w:t>
            </w:r>
          </w:p>
        </w:tc>
      </w:tr>
      <w:tr w:rsidR="00515CB4" w:rsidRPr="00515CB4" w:rsidTr="000166BA">
        <w:trPr>
          <w:trHeight w:val="261"/>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 </w:t>
            </w:r>
          </w:p>
        </w:tc>
        <w:tc>
          <w:tcPr>
            <w:tcW w:w="3281"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 </w:t>
            </w:r>
          </w:p>
        </w:tc>
      </w:tr>
      <w:tr w:rsidR="00515CB4" w:rsidRPr="00515CB4" w:rsidTr="000166BA">
        <w:trPr>
          <w:trHeight w:val="261"/>
          <w:jc w:val="center"/>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10</w:t>
            </w:r>
          </w:p>
        </w:tc>
        <w:tc>
          <w:tcPr>
            <w:tcW w:w="1447"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jc w:val="center"/>
              <w:textAlignment w:val="auto"/>
              <w:rPr>
                <w:rFonts w:ascii="Arial" w:hAnsi="Arial" w:cs="Arial"/>
                <w:color w:val="000000"/>
                <w:sz w:val="18"/>
                <w:szCs w:val="22"/>
              </w:rPr>
            </w:pPr>
            <w:r w:rsidRPr="00515CB4">
              <w:rPr>
                <w:rFonts w:ascii="Arial" w:hAnsi="Arial" w:cs="Arial"/>
                <w:color w:val="000000"/>
                <w:sz w:val="18"/>
                <w:szCs w:val="22"/>
              </w:rPr>
              <w:t>7</w:t>
            </w:r>
          </w:p>
        </w:tc>
        <w:tc>
          <w:tcPr>
            <w:tcW w:w="3281" w:type="dxa"/>
            <w:tcBorders>
              <w:top w:val="nil"/>
              <w:left w:val="nil"/>
              <w:bottom w:val="single" w:sz="4" w:space="0" w:color="auto"/>
              <w:right w:val="single" w:sz="4" w:space="0" w:color="auto"/>
            </w:tcBorders>
            <w:shd w:val="clear" w:color="auto" w:fill="auto"/>
            <w:noWrap/>
            <w:vAlign w:val="bottom"/>
            <w:hideMark/>
          </w:tcPr>
          <w:p w:rsidR="00515CB4" w:rsidRPr="00515CB4" w:rsidRDefault="00515CB4" w:rsidP="00515CB4">
            <w:pPr>
              <w:overflowPunct/>
              <w:autoSpaceDE/>
              <w:autoSpaceDN/>
              <w:adjustRightInd/>
              <w:textAlignment w:val="auto"/>
              <w:rPr>
                <w:rFonts w:ascii="Arial" w:hAnsi="Arial" w:cs="Arial"/>
                <w:color w:val="000000"/>
                <w:sz w:val="18"/>
                <w:szCs w:val="22"/>
              </w:rPr>
            </w:pPr>
            <w:r w:rsidRPr="00515CB4">
              <w:rPr>
                <w:rFonts w:ascii="Arial" w:hAnsi="Arial" w:cs="Arial"/>
                <w:color w:val="000000"/>
                <w:sz w:val="18"/>
                <w:szCs w:val="22"/>
              </w:rPr>
              <w:t>Anzahl Einzelpläne / Teilhaushalte</w:t>
            </w:r>
          </w:p>
        </w:tc>
      </w:tr>
    </w:tbl>
    <w:p w:rsidR="004C04BC" w:rsidRDefault="00515CB4" w:rsidP="00897EAE">
      <w:pPr>
        <w:jc w:val="both"/>
        <w:rPr>
          <w:rFonts w:ascii="Arial" w:hAnsi="Arial" w:cs="Arial"/>
          <w:sz w:val="22"/>
          <w:szCs w:val="22"/>
        </w:rPr>
      </w:pPr>
      <w:r>
        <w:rPr>
          <w:rFonts w:ascii="Arial" w:hAnsi="Arial" w:cs="Arial"/>
          <w:sz w:val="22"/>
          <w:szCs w:val="22"/>
        </w:rPr>
        <w:t xml:space="preserve"> </w:t>
      </w:r>
    </w:p>
    <w:p w:rsidR="004C70F4" w:rsidRDefault="00CE357A" w:rsidP="00897EAE">
      <w:pPr>
        <w:jc w:val="both"/>
        <w:rPr>
          <w:rFonts w:ascii="Arial" w:hAnsi="Arial" w:cs="Arial"/>
          <w:sz w:val="22"/>
          <w:szCs w:val="22"/>
        </w:rPr>
      </w:pPr>
      <w:r>
        <w:rPr>
          <w:rFonts w:ascii="Arial" w:hAnsi="Arial" w:cs="Arial"/>
          <w:sz w:val="22"/>
          <w:szCs w:val="22"/>
        </w:rPr>
        <w:t xml:space="preserve">Die bisherigen 10 Einzelpläne werden künftig in 7 Teilhaushalten zusammengefasst. </w:t>
      </w:r>
    </w:p>
    <w:p w:rsidR="00515CB4" w:rsidRDefault="00CE357A" w:rsidP="00897EAE">
      <w:pPr>
        <w:jc w:val="both"/>
        <w:rPr>
          <w:rFonts w:ascii="Arial" w:hAnsi="Arial" w:cs="Arial"/>
          <w:sz w:val="22"/>
          <w:szCs w:val="22"/>
        </w:rPr>
      </w:pPr>
      <w:r>
        <w:rPr>
          <w:rFonts w:ascii="Arial" w:hAnsi="Arial" w:cs="Arial"/>
          <w:sz w:val="22"/>
          <w:szCs w:val="22"/>
        </w:rPr>
        <w:t xml:space="preserve">Die Verwaltung schlägt vor, die Empfehlung des Rechenzentrums zu übernehmen, da diese im Wesentlichen die bisherige Struktur übernimmt und so einen Vergleich der beiden Rechensysteme ermöglicht. Zudem </w:t>
      </w:r>
      <w:r w:rsidR="004C70F4">
        <w:rPr>
          <w:rFonts w:ascii="Arial" w:hAnsi="Arial" w:cs="Arial"/>
          <w:sz w:val="22"/>
          <w:szCs w:val="22"/>
        </w:rPr>
        <w:t xml:space="preserve">führt </w:t>
      </w:r>
      <w:r w:rsidR="00AF2F01">
        <w:rPr>
          <w:rFonts w:ascii="Arial" w:hAnsi="Arial" w:cs="Arial"/>
          <w:sz w:val="22"/>
          <w:szCs w:val="22"/>
        </w:rPr>
        <w:t xml:space="preserve">die nahezu gleiche Gliederungstiefe </w:t>
      </w:r>
      <w:r w:rsidR="004C70F4">
        <w:rPr>
          <w:rFonts w:ascii="Arial" w:hAnsi="Arial" w:cs="Arial"/>
          <w:sz w:val="22"/>
          <w:szCs w:val="22"/>
        </w:rPr>
        <w:t xml:space="preserve">zu </w:t>
      </w:r>
      <w:r w:rsidR="00AF2F01">
        <w:rPr>
          <w:rFonts w:ascii="Arial" w:hAnsi="Arial" w:cs="Arial"/>
          <w:sz w:val="22"/>
          <w:szCs w:val="22"/>
        </w:rPr>
        <w:t>eine</w:t>
      </w:r>
      <w:r w:rsidR="004C70F4">
        <w:rPr>
          <w:rFonts w:ascii="Arial" w:hAnsi="Arial" w:cs="Arial"/>
          <w:sz w:val="22"/>
          <w:szCs w:val="22"/>
        </w:rPr>
        <w:t>r</w:t>
      </w:r>
      <w:r w:rsidR="00AF2F01">
        <w:rPr>
          <w:rFonts w:ascii="Arial" w:hAnsi="Arial" w:cs="Arial"/>
          <w:sz w:val="22"/>
          <w:szCs w:val="22"/>
        </w:rPr>
        <w:t xml:space="preserve"> bessere</w:t>
      </w:r>
      <w:r w:rsidR="004C70F4">
        <w:rPr>
          <w:rFonts w:ascii="Arial" w:hAnsi="Arial" w:cs="Arial"/>
          <w:sz w:val="22"/>
          <w:szCs w:val="22"/>
        </w:rPr>
        <w:t>n</w:t>
      </w:r>
      <w:r w:rsidR="00AF2F01">
        <w:rPr>
          <w:rFonts w:ascii="Arial" w:hAnsi="Arial" w:cs="Arial"/>
          <w:sz w:val="22"/>
          <w:szCs w:val="22"/>
        </w:rPr>
        <w:t xml:space="preserve"> Orientierung für Gemeinderat</w:t>
      </w:r>
      <w:r w:rsidR="004C70F4">
        <w:rPr>
          <w:rFonts w:ascii="Arial" w:hAnsi="Arial" w:cs="Arial"/>
          <w:sz w:val="22"/>
          <w:szCs w:val="22"/>
        </w:rPr>
        <w:t>, Verwaltung, Bürger und Abgabepflichtige.</w:t>
      </w:r>
      <w:r w:rsidR="00AF2F01">
        <w:rPr>
          <w:rFonts w:ascii="Arial" w:hAnsi="Arial" w:cs="Arial"/>
          <w:sz w:val="22"/>
          <w:szCs w:val="22"/>
        </w:rPr>
        <w:t xml:space="preserve"> </w:t>
      </w:r>
      <w:r>
        <w:rPr>
          <w:rFonts w:ascii="Arial" w:hAnsi="Arial" w:cs="Arial"/>
          <w:sz w:val="22"/>
          <w:szCs w:val="22"/>
        </w:rPr>
        <w:t xml:space="preserve">  </w:t>
      </w:r>
    </w:p>
    <w:p w:rsidR="00CE4045" w:rsidRDefault="00CE4045" w:rsidP="00897EAE">
      <w:pPr>
        <w:jc w:val="both"/>
        <w:rPr>
          <w:rFonts w:ascii="Arial" w:hAnsi="Arial" w:cs="Arial"/>
          <w:sz w:val="22"/>
          <w:szCs w:val="22"/>
        </w:rPr>
      </w:pPr>
    </w:p>
    <w:p w:rsidR="00132BBC" w:rsidRDefault="00132BBC" w:rsidP="00897EAE">
      <w:pPr>
        <w:jc w:val="both"/>
        <w:rPr>
          <w:rFonts w:ascii="Arial" w:hAnsi="Arial" w:cs="Arial"/>
          <w:sz w:val="22"/>
          <w:szCs w:val="22"/>
        </w:rPr>
      </w:pPr>
      <w:r>
        <w:rPr>
          <w:rFonts w:ascii="Arial" w:hAnsi="Arial" w:cs="Arial"/>
          <w:sz w:val="22"/>
          <w:szCs w:val="22"/>
        </w:rPr>
        <w:t xml:space="preserve">Jeder Teilhaushalt biet gemäß § 4 Abs. 2 GemHVO mindestens eine Bewirtschaftungseinheit (Budget). Die Budgets sind dabei einem Verantwortungsbereich zuzuordnen. Der Vorschlag des Rechenzentrums sieht </w:t>
      </w:r>
      <w:r w:rsidR="002D08C4">
        <w:rPr>
          <w:rFonts w:ascii="Arial" w:hAnsi="Arial" w:cs="Arial"/>
          <w:sz w:val="22"/>
          <w:szCs w:val="22"/>
        </w:rPr>
        <w:t xml:space="preserve">wie im </w:t>
      </w:r>
      <w:r>
        <w:rPr>
          <w:rFonts w:ascii="Arial" w:hAnsi="Arial" w:cs="Arial"/>
          <w:sz w:val="22"/>
          <w:szCs w:val="22"/>
        </w:rPr>
        <w:t xml:space="preserve">bisherigen </w:t>
      </w:r>
      <w:r w:rsidR="002D08C4">
        <w:rPr>
          <w:rFonts w:ascii="Arial" w:hAnsi="Arial" w:cs="Arial"/>
          <w:sz w:val="22"/>
          <w:szCs w:val="22"/>
        </w:rPr>
        <w:t xml:space="preserve">System </w:t>
      </w:r>
      <w:r>
        <w:rPr>
          <w:rFonts w:ascii="Arial" w:hAnsi="Arial" w:cs="Arial"/>
          <w:sz w:val="22"/>
          <w:szCs w:val="22"/>
        </w:rPr>
        <w:t>ein Gesamtbudget für alle Personalkosten vor</w:t>
      </w:r>
      <w:r w:rsidR="002D08C4">
        <w:rPr>
          <w:rFonts w:ascii="Arial" w:hAnsi="Arial" w:cs="Arial"/>
          <w:sz w:val="22"/>
          <w:szCs w:val="22"/>
        </w:rPr>
        <w:t xml:space="preserve">. Die Bildung weiterer Budgets für Aufwands- und Ertragskonten ist grundsätzlich möglich. </w:t>
      </w:r>
    </w:p>
    <w:p w:rsidR="002D08C4" w:rsidRDefault="002D08C4" w:rsidP="00897EAE">
      <w:pPr>
        <w:jc w:val="both"/>
        <w:rPr>
          <w:rFonts w:ascii="Arial" w:hAnsi="Arial" w:cs="Arial"/>
          <w:sz w:val="22"/>
          <w:szCs w:val="22"/>
        </w:rPr>
      </w:pPr>
    </w:p>
    <w:p w:rsidR="002D08C4" w:rsidRDefault="002D08C4" w:rsidP="00897EAE">
      <w:pPr>
        <w:jc w:val="both"/>
        <w:rPr>
          <w:rFonts w:ascii="Arial" w:hAnsi="Arial" w:cs="Arial"/>
          <w:sz w:val="22"/>
          <w:szCs w:val="22"/>
        </w:rPr>
      </w:pPr>
    </w:p>
    <w:p w:rsidR="00D73F8B" w:rsidRDefault="00D73F8B" w:rsidP="00D73F8B">
      <w:pPr>
        <w:jc w:val="both"/>
        <w:rPr>
          <w:rFonts w:ascii="Arial" w:hAnsi="Arial" w:cs="Arial"/>
          <w:sz w:val="22"/>
          <w:szCs w:val="22"/>
        </w:rPr>
      </w:pPr>
      <w:r>
        <w:rPr>
          <w:rFonts w:ascii="Arial" w:hAnsi="Arial" w:cs="Arial"/>
          <w:sz w:val="22"/>
          <w:szCs w:val="22"/>
        </w:rPr>
        <w:lastRenderedPageBreak/>
        <w:t xml:space="preserve">Die weitere Untergliederung erfolgt künftig wie folgt: </w:t>
      </w:r>
    </w:p>
    <w:p w:rsidR="00D73F8B" w:rsidRDefault="00D73F8B" w:rsidP="00D73F8B">
      <w:pPr>
        <w:jc w:val="both"/>
        <w:rPr>
          <w:rFonts w:ascii="Arial" w:hAnsi="Arial" w:cs="Arial"/>
          <w:sz w:val="22"/>
          <w:szCs w:val="22"/>
        </w:rPr>
      </w:pPr>
    </w:p>
    <w:p w:rsidR="00D73F8B" w:rsidRDefault="00D73F8B" w:rsidP="00D73F8B">
      <w:pPr>
        <w:ind w:left="708"/>
        <w:jc w:val="both"/>
        <w:rPr>
          <w:rFonts w:ascii="Arial" w:hAnsi="Arial" w:cs="Arial"/>
          <w:sz w:val="22"/>
          <w:szCs w:val="22"/>
        </w:rPr>
      </w:pPr>
      <w:r>
        <w:rPr>
          <w:rFonts w:ascii="Arial" w:hAnsi="Arial" w:cs="Arial"/>
          <w:sz w:val="22"/>
          <w:szCs w:val="22"/>
        </w:rPr>
        <w:t>Produktbereiche</w:t>
      </w:r>
      <w:r>
        <w:rPr>
          <w:rFonts w:ascii="Arial" w:hAnsi="Arial" w:cs="Arial"/>
          <w:sz w:val="22"/>
          <w:szCs w:val="22"/>
        </w:rPr>
        <w:tab/>
        <w:t>z.B. 21 Schulträgeraufgaben</w:t>
      </w:r>
    </w:p>
    <w:p w:rsidR="00D73F8B" w:rsidRDefault="00D73F8B" w:rsidP="00D73F8B">
      <w:pPr>
        <w:ind w:left="708"/>
        <w:jc w:val="both"/>
        <w:rPr>
          <w:rFonts w:ascii="Arial" w:hAnsi="Arial" w:cs="Arial"/>
          <w:sz w:val="22"/>
          <w:szCs w:val="22"/>
        </w:rPr>
      </w:pPr>
      <w:r>
        <w:rPr>
          <w:rFonts w:ascii="Arial" w:hAnsi="Arial" w:cs="Arial"/>
          <w:sz w:val="22"/>
          <w:szCs w:val="22"/>
        </w:rPr>
        <w:t>Produktgruppen</w:t>
      </w:r>
      <w:r>
        <w:rPr>
          <w:rFonts w:ascii="Arial" w:hAnsi="Arial" w:cs="Arial"/>
          <w:sz w:val="22"/>
          <w:szCs w:val="22"/>
        </w:rPr>
        <w:tab/>
        <w:t>z.B. 21.10. Allgemeinbildende Schulen</w:t>
      </w:r>
    </w:p>
    <w:p w:rsidR="00D73F8B" w:rsidRDefault="00D73F8B" w:rsidP="00D73F8B">
      <w:pPr>
        <w:ind w:left="708"/>
        <w:jc w:val="both"/>
        <w:rPr>
          <w:rFonts w:ascii="Arial" w:hAnsi="Arial" w:cs="Arial"/>
          <w:sz w:val="22"/>
          <w:szCs w:val="22"/>
        </w:rPr>
      </w:pPr>
      <w:r>
        <w:rPr>
          <w:rFonts w:ascii="Arial" w:hAnsi="Arial" w:cs="Arial"/>
          <w:sz w:val="22"/>
          <w:szCs w:val="22"/>
        </w:rPr>
        <w:t>Produkte</w:t>
      </w:r>
      <w:r>
        <w:rPr>
          <w:rFonts w:ascii="Arial" w:hAnsi="Arial" w:cs="Arial"/>
          <w:sz w:val="22"/>
          <w:szCs w:val="22"/>
        </w:rPr>
        <w:tab/>
      </w:r>
      <w:r>
        <w:rPr>
          <w:rFonts w:ascii="Arial" w:hAnsi="Arial" w:cs="Arial"/>
          <w:sz w:val="22"/>
          <w:szCs w:val="22"/>
        </w:rPr>
        <w:tab/>
        <w:t>z.B. 21.10.10 Grundschule Frickingen</w:t>
      </w:r>
    </w:p>
    <w:p w:rsidR="00D73F8B" w:rsidRDefault="00132BBC" w:rsidP="00CE4045">
      <w:pPr>
        <w:overflowPunct/>
        <w:jc w:val="both"/>
        <w:textAlignment w:val="auto"/>
        <w:rPr>
          <w:rFonts w:ascii="Arial" w:hAnsi="Arial" w:cs="Arial"/>
          <w:sz w:val="22"/>
          <w:szCs w:val="22"/>
        </w:rPr>
      </w:pPr>
      <w:r>
        <w:rPr>
          <w:rFonts w:ascii="Arial" w:hAnsi="Arial" w:cs="Arial"/>
          <w:sz w:val="22"/>
          <w:szCs w:val="22"/>
        </w:rPr>
        <w:tab/>
      </w:r>
    </w:p>
    <w:p w:rsidR="00CE4045" w:rsidRPr="00CE4045" w:rsidRDefault="00CE4045" w:rsidP="00CE4045">
      <w:pPr>
        <w:overflowPunct/>
        <w:jc w:val="both"/>
        <w:textAlignment w:val="auto"/>
        <w:rPr>
          <w:rFonts w:ascii="Arial" w:hAnsi="Arial" w:cs="Arial"/>
          <w:sz w:val="22"/>
          <w:szCs w:val="22"/>
        </w:rPr>
      </w:pPr>
      <w:r w:rsidRPr="00CE4045">
        <w:rPr>
          <w:rFonts w:ascii="Arial" w:hAnsi="Arial" w:cs="Arial"/>
          <w:sz w:val="22"/>
          <w:szCs w:val="22"/>
        </w:rPr>
        <w:t xml:space="preserve">Diese Haushaltsstruktur berücksichtigt alle Anforderungen der Finanzstatistik sowie die Vorgaben zur Mindestgliederung gemäß </w:t>
      </w:r>
      <w:r w:rsidR="00D73F8B">
        <w:rPr>
          <w:rFonts w:ascii="Arial" w:hAnsi="Arial" w:cs="Arial"/>
          <w:sz w:val="22"/>
          <w:szCs w:val="22"/>
        </w:rPr>
        <w:t xml:space="preserve">der </w:t>
      </w:r>
      <w:r w:rsidRPr="00CE4045">
        <w:rPr>
          <w:rFonts w:ascii="Arial" w:hAnsi="Arial" w:cs="Arial"/>
          <w:sz w:val="22"/>
          <w:szCs w:val="22"/>
        </w:rPr>
        <w:t xml:space="preserve">Anlage 30 der </w:t>
      </w:r>
      <w:r w:rsidRPr="00CE4045">
        <w:rPr>
          <w:rFonts w:ascii="Arial" w:eastAsiaTheme="minorHAnsi" w:hAnsi="Arial" w:cs="Arial"/>
          <w:sz w:val="22"/>
          <w:szCs w:val="22"/>
          <w:lang w:eastAsia="en-US"/>
        </w:rPr>
        <w:t>Verwaltungsvorschrift über den Produktrahmen für die Gliederung</w:t>
      </w:r>
      <w:r>
        <w:rPr>
          <w:rFonts w:ascii="Arial" w:eastAsiaTheme="minorHAnsi" w:hAnsi="Arial" w:cs="Arial"/>
          <w:sz w:val="22"/>
          <w:szCs w:val="22"/>
          <w:lang w:eastAsia="en-US"/>
        </w:rPr>
        <w:t xml:space="preserve"> </w:t>
      </w:r>
      <w:r w:rsidRPr="00CE4045">
        <w:rPr>
          <w:rFonts w:ascii="Arial" w:eastAsiaTheme="minorHAnsi" w:hAnsi="Arial" w:cs="Arial"/>
          <w:sz w:val="22"/>
          <w:szCs w:val="22"/>
          <w:lang w:eastAsia="en-US"/>
        </w:rPr>
        <w:t>der Haushalte, den Kontenrahmen und weitere Muster für die Haushaltswirtschaft</w:t>
      </w:r>
      <w:r>
        <w:rPr>
          <w:rFonts w:ascii="Arial" w:eastAsiaTheme="minorHAnsi" w:hAnsi="Arial" w:cs="Arial"/>
          <w:sz w:val="22"/>
          <w:szCs w:val="22"/>
          <w:lang w:eastAsia="en-US"/>
        </w:rPr>
        <w:t xml:space="preserve"> </w:t>
      </w:r>
      <w:r w:rsidRPr="00CE4045">
        <w:rPr>
          <w:rFonts w:ascii="Arial" w:eastAsiaTheme="minorHAnsi" w:hAnsi="Arial" w:cs="Arial"/>
          <w:sz w:val="22"/>
          <w:szCs w:val="22"/>
          <w:lang w:eastAsia="en-US"/>
        </w:rPr>
        <w:t>der Gemeinden</w:t>
      </w:r>
      <w:r>
        <w:rPr>
          <w:rFonts w:ascii="Arial" w:eastAsiaTheme="minorHAnsi" w:hAnsi="Arial" w:cs="Arial"/>
          <w:sz w:val="22"/>
          <w:szCs w:val="22"/>
          <w:lang w:eastAsia="en-US"/>
        </w:rPr>
        <w:t xml:space="preserve"> (VwV Produkt- und Kontenrahmen, Anlage 2). </w:t>
      </w:r>
    </w:p>
    <w:p w:rsidR="00CE4045" w:rsidRDefault="00CE4045" w:rsidP="00897EAE">
      <w:pPr>
        <w:jc w:val="both"/>
        <w:rPr>
          <w:rFonts w:ascii="Arial" w:hAnsi="Arial" w:cs="Arial"/>
          <w:sz w:val="22"/>
          <w:szCs w:val="22"/>
        </w:rPr>
      </w:pPr>
    </w:p>
    <w:p w:rsidR="00132BBC" w:rsidRDefault="00132BBC" w:rsidP="00343235">
      <w:pPr>
        <w:jc w:val="both"/>
        <w:rPr>
          <w:rFonts w:ascii="Arial" w:hAnsi="Arial" w:cs="Arial"/>
          <w:sz w:val="22"/>
          <w:szCs w:val="22"/>
        </w:rPr>
      </w:pPr>
      <w:r>
        <w:rPr>
          <w:rFonts w:ascii="Arial" w:hAnsi="Arial" w:cs="Arial"/>
          <w:sz w:val="22"/>
          <w:szCs w:val="22"/>
        </w:rPr>
        <w:t xml:space="preserve">Auf diesen Grundlagen hat die Verwaltung eine doppische Haushaltsstruktur erarbeitet (Anlage 3). Die sechsstelligen Produkte werden auch Kostenstellen genannt und bilden ab, wo Kosten anfallen. Die neu gebildeten Kostenstellen (Produkte) sind dabei mit den kameralen Unterabschnitten (UA) vergleichbar. Entsprechend ist in beiliegender Übersicht zusätzlich angegeben, welcher Unterabschnitt sich in welcher Kostenstelle wiederfindet. </w:t>
      </w:r>
    </w:p>
    <w:p w:rsidR="004C04BC" w:rsidRDefault="004C04BC" w:rsidP="00897EAE">
      <w:pPr>
        <w:jc w:val="both"/>
        <w:rPr>
          <w:rFonts w:ascii="Arial" w:hAnsi="Arial" w:cs="Arial"/>
          <w:sz w:val="22"/>
          <w:szCs w:val="22"/>
        </w:rPr>
      </w:pPr>
    </w:p>
    <w:p w:rsidR="00132BBC" w:rsidRDefault="00132BBC" w:rsidP="00897EAE">
      <w:pPr>
        <w:jc w:val="both"/>
        <w:rPr>
          <w:rFonts w:ascii="Arial" w:hAnsi="Arial" w:cs="Arial"/>
          <w:sz w:val="22"/>
          <w:szCs w:val="22"/>
        </w:rPr>
      </w:pPr>
      <w:r>
        <w:rPr>
          <w:rFonts w:ascii="Arial" w:hAnsi="Arial" w:cs="Arial"/>
          <w:sz w:val="22"/>
          <w:szCs w:val="22"/>
        </w:rPr>
        <w:t xml:space="preserve">Die achtstelligen Kostenträger zeigen auf, wer die Kosten verursacht und damit zu tragen hat. Auf dieser Ebene werden auch die Buchungen im System vorgenommen. </w:t>
      </w:r>
    </w:p>
    <w:p w:rsidR="00874EF3" w:rsidRDefault="00874EF3" w:rsidP="00897EAE">
      <w:pPr>
        <w:jc w:val="both"/>
        <w:rPr>
          <w:rFonts w:ascii="Arial" w:hAnsi="Arial" w:cs="Arial"/>
          <w:sz w:val="22"/>
          <w:szCs w:val="22"/>
        </w:rPr>
      </w:pPr>
    </w:p>
    <w:p w:rsidR="008F7D85" w:rsidRPr="00812368" w:rsidRDefault="00132BBC" w:rsidP="00897EAE">
      <w:pPr>
        <w:jc w:val="both"/>
        <w:rPr>
          <w:rFonts w:ascii="Arial" w:hAnsi="Arial" w:cs="Arial"/>
          <w:sz w:val="22"/>
          <w:szCs w:val="22"/>
        </w:rPr>
      </w:pPr>
      <w:r>
        <w:rPr>
          <w:rFonts w:ascii="Arial" w:hAnsi="Arial" w:cs="Arial"/>
          <w:sz w:val="22"/>
          <w:szCs w:val="22"/>
        </w:rPr>
        <w:t xml:space="preserve"> </w:t>
      </w:r>
    </w:p>
    <w:p w:rsidR="00897EAE" w:rsidRPr="00812368" w:rsidRDefault="00897EAE" w:rsidP="00897EAE">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rsidR="00441A9C" w:rsidRDefault="00897EAE" w:rsidP="00897EAE">
      <w:pPr>
        <w:jc w:val="both"/>
        <w:rPr>
          <w:rFonts w:ascii="Arial" w:hAnsi="Arial" w:cs="Arial"/>
          <w:sz w:val="22"/>
          <w:szCs w:val="22"/>
        </w:rPr>
      </w:pPr>
      <w:r w:rsidRPr="00812368">
        <w:rPr>
          <w:rFonts w:ascii="Arial" w:hAnsi="Arial" w:cs="Arial"/>
          <w:sz w:val="22"/>
          <w:szCs w:val="22"/>
        </w:rPr>
        <w:t xml:space="preserve">Der Gemeinderat möge </w:t>
      </w:r>
      <w:r w:rsidR="00874EF3">
        <w:rPr>
          <w:rFonts w:ascii="Arial" w:hAnsi="Arial" w:cs="Arial"/>
          <w:sz w:val="22"/>
          <w:szCs w:val="22"/>
        </w:rPr>
        <w:t xml:space="preserve">für die Einführung des Neuen Kommunalen Haushalts- und Rechnungswesens (NKHR) die </w:t>
      </w:r>
      <w:r w:rsidR="00441A9C">
        <w:rPr>
          <w:rFonts w:ascii="Arial" w:hAnsi="Arial" w:cs="Arial"/>
          <w:sz w:val="22"/>
          <w:szCs w:val="22"/>
        </w:rPr>
        <w:t>neue Haushaltsstruktur</w:t>
      </w:r>
      <w:r w:rsidR="00874EF3">
        <w:rPr>
          <w:rFonts w:ascii="Arial" w:hAnsi="Arial" w:cs="Arial"/>
          <w:sz w:val="22"/>
          <w:szCs w:val="22"/>
        </w:rPr>
        <w:t xml:space="preserve"> mit sieben Teilhaushalten</w:t>
      </w:r>
      <w:r w:rsidR="00441A9C">
        <w:rPr>
          <w:rFonts w:ascii="Arial" w:hAnsi="Arial" w:cs="Arial"/>
          <w:sz w:val="22"/>
          <w:szCs w:val="22"/>
        </w:rPr>
        <w:t xml:space="preserve"> gemäß </w:t>
      </w:r>
      <w:r w:rsidR="00874EF3">
        <w:rPr>
          <w:rFonts w:ascii="Arial" w:hAnsi="Arial" w:cs="Arial"/>
          <w:sz w:val="22"/>
          <w:szCs w:val="22"/>
        </w:rPr>
        <w:t xml:space="preserve">der </w:t>
      </w:r>
      <w:r w:rsidR="00441A9C">
        <w:rPr>
          <w:rFonts w:ascii="Arial" w:hAnsi="Arial" w:cs="Arial"/>
          <w:sz w:val="22"/>
          <w:szCs w:val="22"/>
        </w:rPr>
        <w:t xml:space="preserve">Anlage </w:t>
      </w:r>
      <w:r w:rsidR="000166BA">
        <w:rPr>
          <w:rFonts w:ascii="Arial" w:hAnsi="Arial" w:cs="Arial"/>
          <w:sz w:val="22"/>
          <w:szCs w:val="22"/>
        </w:rPr>
        <w:t>3</w:t>
      </w:r>
      <w:r w:rsidR="00441A9C">
        <w:rPr>
          <w:rFonts w:ascii="Arial" w:hAnsi="Arial" w:cs="Arial"/>
          <w:sz w:val="22"/>
          <w:szCs w:val="22"/>
        </w:rPr>
        <w:t xml:space="preserve"> beschließen. </w:t>
      </w:r>
    </w:p>
    <w:sectPr w:rsidR="00441A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C3" w:rsidRDefault="00B478C3" w:rsidP="00B478C3">
      <w:r>
        <w:separator/>
      </w:r>
    </w:p>
  </w:endnote>
  <w:endnote w:type="continuationSeparator" w:id="0">
    <w:p w:rsidR="00B478C3" w:rsidRDefault="00B478C3"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C3" w:rsidRDefault="00B478C3" w:rsidP="00B478C3">
      <w:r>
        <w:separator/>
      </w:r>
    </w:p>
  </w:footnote>
  <w:footnote w:type="continuationSeparator" w:id="0">
    <w:p w:rsidR="00B478C3" w:rsidRDefault="00B478C3"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4228"/>
    <w:multiLevelType w:val="hybridMultilevel"/>
    <w:tmpl w:val="205E2A2C"/>
    <w:lvl w:ilvl="0" w:tplc="8DE61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A"/>
    <w:rsid w:val="000166BA"/>
    <w:rsid w:val="00035AE4"/>
    <w:rsid w:val="00062B96"/>
    <w:rsid w:val="00070253"/>
    <w:rsid w:val="00074A69"/>
    <w:rsid w:val="000778A0"/>
    <w:rsid w:val="000A1A8F"/>
    <w:rsid w:val="000D2553"/>
    <w:rsid w:val="0011130C"/>
    <w:rsid w:val="00123B81"/>
    <w:rsid w:val="001327D1"/>
    <w:rsid w:val="00132BBC"/>
    <w:rsid w:val="0015480F"/>
    <w:rsid w:val="001D015F"/>
    <w:rsid w:val="001D188D"/>
    <w:rsid w:val="001D7BF4"/>
    <w:rsid w:val="00210915"/>
    <w:rsid w:val="0022149F"/>
    <w:rsid w:val="002305D6"/>
    <w:rsid w:val="00255F0C"/>
    <w:rsid w:val="00264DB0"/>
    <w:rsid w:val="00281869"/>
    <w:rsid w:val="0028424F"/>
    <w:rsid w:val="002A4CA0"/>
    <w:rsid w:val="002B1875"/>
    <w:rsid w:val="002C7E30"/>
    <w:rsid w:val="002D08C4"/>
    <w:rsid w:val="003175FE"/>
    <w:rsid w:val="00340294"/>
    <w:rsid w:val="00343235"/>
    <w:rsid w:val="003757EA"/>
    <w:rsid w:val="003A67A3"/>
    <w:rsid w:val="003B74E3"/>
    <w:rsid w:val="003F0844"/>
    <w:rsid w:val="003F0D8D"/>
    <w:rsid w:val="004050E4"/>
    <w:rsid w:val="004058FD"/>
    <w:rsid w:val="00410D58"/>
    <w:rsid w:val="004209C6"/>
    <w:rsid w:val="004229B0"/>
    <w:rsid w:val="00441A9C"/>
    <w:rsid w:val="004B3602"/>
    <w:rsid w:val="004C04BC"/>
    <w:rsid w:val="004C70F4"/>
    <w:rsid w:val="004F3CC2"/>
    <w:rsid w:val="0051125D"/>
    <w:rsid w:val="005113B8"/>
    <w:rsid w:val="00515CB4"/>
    <w:rsid w:val="005205F6"/>
    <w:rsid w:val="00526817"/>
    <w:rsid w:val="0053360E"/>
    <w:rsid w:val="00544A24"/>
    <w:rsid w:val="0055491E"/>
    <w:rsid w:val="00563908"/>
    <w:rsid w:val="00565F72"/>
    <w:rsid w:val="005A7A22"/>
    <w:rsid w:val="005A7F20"/>
    <w:rsid w:val="005B09E9"/>
    <w:rsid w:val="005B369A"/>
    <w:rsid w:val="005B672E"/>
    <w:rsid w:val="005C4A0B"/>
    <w:rsid w:val="005F6311"/>
    <w:rsid w:val="00621EAC"/>
    <w:rsid w:val="00632A5A"/>
    <w:rsid w:val="0064732C"/>
    <w:rsid w:val="00651772"/>
    <w:rsid w:val="006825DC"/>
    <w:rsid w:val="006A0E44"/>
    <w:rsid w:val="006D7504"/>
    <w:rsid w:val="00754DBF"/>
    <w:rsid w:val="007728CC"/>
    <w:rsid w:val="00773B49"/>
    <w:rsid w:val="00781FB5"/>
    <w:rsid w:val="007C0752"/>
    <w:rsid w:val="007C7B7B"/>
    <w:rsid w:val="007D6795"/>
    <w:rsid w:val="007E58E4"/>
    <w:rsid w:val="00802622"/>
    <w:rsid w:val="00803358"/>
    <w:rsid w:val="00806D3B"/>
    <w:rsid w:val="00831179"/>
    <w:rsid w:val="00832BC2"/>
    <w:rsid w:val="00835DD6"/>
    <w:rsid w:val="00837A06"/>
    <w:rsid w:val="008727DE"/>
    <w:rsid w:val="00874EF3"/>
    <w:rsid w:val="008751AB"/>
    <w:rsid w:val="00897EAE"/>
    <w:rsid w:val="008F7D85"/>
    <w:rsid w:val="0090741E"/>
    <w:rsid w:val="0094646A"/>
    <w:rsid w:val="009621E8"/>
    <w:rsid w:val="009B110E"/>
    <w:rsid w:val="009C46FB"/>
    <w:rsid w:val="009D0569"/>
    <w:rsid w:val="009E5C7A"/>
    <w:rsid w:val="009F58C1"/>
    <w:rsid w:val="00A42592"/>
    <w:rsid w:val="00A64C41"/>
    <w:rsid w:val="00A83A07"/>
    <w:rsid w:val="00A8628D"/>
    <w:rsid w:val="00A91D04"/>
    <w:rsid w:val="00AD5E3B"/>
    <w:rsid w:val="00AF2F01"/>
    <w:rsid w:val="00B233F9"/>
    <w:rsid w:val="00B31269"/>
    <w:rsid w:val="00B478C3"/>
    <w:rsid w:val="00B531A6"/>
    <w:rsid w:val="00B6006F"/>
    <w:rsid w:val="00BA6A17"/>
    <w:rsid w:val="00BC2BDC"/>
    <w:rsid w:val="00BD7A57"/>
    <w:rsid w:val="00C077AF"/>
    <w:rsid w:val="00C16669"/>
    <w:rsid w:val="00C27102"/>
    <w:rsid w:val="00C36161"/>
    <w:rsid w:val="00C52372"/>
    <w:rsid w:val="00C845BF"/>
    <w:rsid w:val="00C9056D"/>
    <w:rsid w:val="00CC4BE3"/>
    <w:rsid w:val="00CD25D5"/>
    <w:rsid w:val="00CE357A"/>
    <w:rsid w:val="00CE4045"/>
    <w:rsid w:val="00CF0EB4"/>
    <w:rsid w:val="00D61566"/>
    <w:rsid w:val="00D64A8F"/>
    <w:rsid w:val="00D67DB8"/>
    <w:rsid w:val="00D73F8B"/>
    <w:rsid w:val="00D9494C"/>
    <w:rsid w:val="00DA0862"/>
    <w:rsid w:val="00DB4A28"/>
    <w:rsid w:val="00DC1F73"/>
    <w:rsid w:val="00DC62CB"/>
    <w:rsid w:val="00DE0826"/>
    <w:rsid w:val="00DE39D7"/>
    <w:rsid w:val="00DE4FA5"/>
    <w:rsid w:val="00E228CE"/>
    <w:rsid w:val="00E36860"/>
    <w:rsid w:val="00E36F24"/>
    <w:rsid w:val="00E73F54"/>
    <w:rsid w:val="00E87FFD"/>
    <w:rsid w:val="00EA729D"/>
    <w:rsid w:val="00EC071A"/>
    <w:rsid w:val="00EC307B"/>
    <w:rsid w:val="00EC5EAC"/>
    <w:rsid w:val="00ED5F88"/>
    <w:rsid w:val="00F24940"/>
    <w:rsid w:val="00F255C7"/>
    <w:rsid w:val="00F436D7"/>
    <w:rsid w:val="00F64D55"/>
    <w:rsid w:val="00F9740B"/>
    <w:rsid w:val="00FA431F"/>
    <w:rsid w:val="00FB1B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C200"/>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5428">
      <w:bodyDiv w:val="1"/>
      <w:marLeft w:val="0"/>
      <w:marRight w:val="0"/>
      <w:marTop w:val="0"/>
      <w:marBottom w:val="0"/>
      <w:divBdr>
        <w:top w:val="none" w:sz="0" w:space="0" w:color="auto"/>
        <w:left w:val="none" w:sz="0" w:space="0" w:color="auto"/>
        <w:bottom w:val="none" w:sz="0" w:space="0" w:color="auto"/>
        <w:right w:val="none" w:sz="0" w:space="0" w:color="auto"/>
      </w:divBdr>
    </w:div>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14BC-110B-464A-ACAE-68AA07BF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Florian Keller | Gemeinde Frickingen</cp:lastModifiedBy>
  <cp:revision>19</cp:revision>
  <cp:lastPrinted>2019-11-13T17:29:00Z</cp:lastPrinted>
  <dcterms:created xsi:type="dcterms:W3CDTF">2019-11-12T17:05:00Z</dcterms:created>
  <dcterms:modified xsi:type="dcterms:W3CDTF">2019-11-14T16:37:00Z</dcterms:modified>
</cp:coreProperties>
</file>