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9490" w14:textId="6649F6B8"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  <w:r w:rsidRPr="008A5900">
        <w:rPr>
          <w:rFonts w:ascii="Arial" w:hAnsi="Arial" w:cs="Arial"/>
          <w:b/>
          <w:sz w:val="22"/>
          <w:szCs w:val="22"/>
        </w:rPr>
        <w:t xml:space="preserve">Tagesordnungspunkt </w:t>
      </w:r>
      <w:r w:rsidR="00CC69A9">
        <w:rPr>
          <w:rFonts w:ascii="Arial" w:hAnsi="Arial" w:cs="Arial"/>
          <w:b/>
          <w:sz w:val="22"/>
          <w:szCs w:val="22"/>
        </w:rPr>
        <w:t>4</w:t>
      </w:r>
      <w:r w:rsidRPr="008A5900">
        <w:rPr>
          <w:rFonts w:ascii="Arial" w:hAnsi="Arial" w:cs="Arial"/>
          <w:b/>
          <w:sz w:val="22"/>
          <w:szCs w:val="22"/>
        </w:rPr>
        <w:t>:</w:t>
      </w:r>
    </w:p>
    <w:p w14:paraId="3E4B080B" w14:textId="77777777" w:rsidR="008A5900" w:rsidRDefault="008A5900" w:rsidP="008A59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Freiwillige Feuerwehr</w:t>
      </w:r>
    </w:p>
    <w:p w14:paraId="5F805C85" w14:textId="76E9D6ED"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  <w:r w:rsidRPr="008A5900">
        <w:rPr>
          <w:rFonts w:ascii="Arial" w:hAnsi="Arial" w:cs="Arial"/>
          <w:b/>
          <w:sz w:val="22"/>
          <w:szCs w:val="22"/>
        </w:rPr>
        <w:t xml:space="preserve">Anschaffung eines </w:t>
      </w:r>
      <w:r>
        <w:rPr>
          <w:rFonts w:ascii="Arial" w:hAnsi="Arial" w:cs="Arial"/>
          <w:b/>
          <w:sz w:val="22"/>
          <w:szCs w:val="22"/>
        </w:rPr>
        <w:t>G</w:t>
      </w:r>
      <w:r w:rsidR="007B023C">
        <w:rPr>
          <w:rFonts w:ascii="Arial" w:hAnsi="Arial" w:cs="Arial"/>
          <w:b/>
          <w:sz w:val="22"/>
          <w:szCs w:val="22"/>
        </w:rPr>
        <w:t>erätewagen</w:t>
      </w:r>
      <w:r w:rsidR="00497A1B">
        <w:rPr>
          <w:rFonts w:ascii="Arial" w:hAnsi="Arial" w:cs="Arial"/>
          <w:b/>
          <w:sz w:val="22"/>
          <w:szCs w:val="22"/>
        </w:rPr>
        <w:t>t</w:t>
      </w:r>
      <w:r w:rsidR="00F5322F">
        <w:rPr>
          <w:rFonts w:ascii="Arial" w:hAnsi="Arial" w:cs="Arial"/>
          <w:b/>
          <w:sz w:val="22"/>
          <w:szCs w:val="22"/>
        </w:rPr>
        <w:t>ransport</w:t>
      </w:r>
      <w:r w:rsidR="00497A1B">
        <w:rPr>
          <w:rFonts w:ascii="Arial" w:hAnsi="Arial" w:cs="Arial"/>
          <w:b/>
          <w:sz w:val="22"/>
          <w:szCs w:val="22"/>
        </w:rPr>
        <w:t>s (GW-T)</w:t>
      </w:r>
    </w:p>
    <w:p w14:paraId="5A6A41F1" w14:textId="18D95645" w:rsidR="008A5900" w:rsidRPr="008A5900" w:rsidRDefault="00497A1B" w:rsidP="008A590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Vergabe</w:t>
      </w:r>
    </w:p>
    <w:p w14:paraId="39709C68" w14:textId="77777777" w:rsid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14:paraId="489FC740" w14:textId="77777777" w:rsidR="008A5900" w:rsidRPr="008A5900" w:rsidRDefault="008A5900" w:rsidP="008A5900">
      <w:pPr>
        <w:rPr>
          <w:rFonts w:ascii="Arial" w:hAnsi="Arial" w:cs="Arial"/>
          <w:b/>
          <w:sz w:val="22"/>
          <w:szCs w:val="22"/>
        </w:rPr>
      </w:pPr>
    </w:p>
    <w:p w14:paraId="34ABB4D2" w14:textId="77777777" w:rsidR="008A5900" w:rsidRPr="008A5900" w:rsidRDefault="008A5900" w:rsidP="008A5900">
      <w:pPr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I. Sachvortrag</w:t>
      </w:r>
    </w:p>
    <w:p w14:paraId="5C774A25" w14:textId="77777777" w:rsidR="00126E20" w:rsidRPr="008A5900" w:rsidRDefault="00126E20" w:rsidP="00126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Fuhrpark der Freiwilligen Feuerwehr besteht aktuell a</w:t>
      </w:r>
      <w:r w:rsidRPr="008A5900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>einem Löschgruppenfahrzeug LF 10 (Erstzulassung: 2018</w:t>
      </w:r>
      <w:r w:rsidRPr="008A590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8A5900">
        <w:rPr>
          <w:rFonts w:ascii="Arial" w:hAnsi="Arial" w:cs="Arial"/>
          <w:sz w:val="22"/>
          <w:szCs w:val="22"/>
        </w:rPr>
        <w:t>einem Löschgruppenfahrzeug LF 10/6 (EZ: 2008), einem Mannscha</w:t>
      </w:r>
      <w:r>
        <w:rPr>
          <w:rFonts w:ascii="Arial" w:hAnsi="Arial" w:cs="Arial"/>
          <w:sz w:val="22"/>
          <w:szCs w:val="22"/>
        </w:rPr>
        <w:t>fttransportwagen MTW (EZ: 2014) und einem Tragkraftspritzenfahrzeug TSF</w:t>
      </w:r>
      <w:r w:rsidRPr="008A5900">
        <w:rPr>
          <w:rFonts w:ascii="Arial" w:hAnsi="Arial" w:cs="Arial"/>
          <w:sz w:val="22"/>
          <w:szCs w:val="22"/>
        </w:rPr>
        <w:t xml:space="preserve"> (E</w:t>
      </w:r>
      <w:r>
        <w:rPr>
          <w:rFonts w:ascii="Arial" w:hAnsi="Arial" w:cs="Arial"/>
          <w:sz w:val="22"/>
          <w:szCs w:val="22"/>
        </w:rPr>
        <w:t>Z</w:t>
      </w:r>
      <w:r w:rsidRPr="008A5900">
        <w:rPr>
          <w:rFonts w:ascii="Arial" w:hAnsi="Arial" w:cs="Arial"/>
          <w:sz w:val="22"/>
          <w:szCs w:val="22"/>
        </w:rPr>
        <w:t>: 19</w:t>
      </w:r>
      <w:r>
        <w:rPr>
          <w:rFonts w:ascii="Arial" w:hAnsi="Arial" w:cs="Arial"/>
          <w:sz w:val="22"/>
          <w:szCs w:val="22"/>
        </w:rPr>
        <w:t>85).</w:t>
      </w:r>
    </w:p>
    <w:p w14:paraId="11147888" w14:textId="7E5BA253" w:rsidR="00126E20" w:rsidRDefault="00126E20" w:rsidP="00126E20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Die Erstzulassung </w:t>
      </w:r>
      <w:r>
        <w:rPr>
          <w:rFonts w:ascii="Arial" w:hAnsi="Arial" w:cs="Arial"/>
          <w:sz w:val="22"/>
          <w:szCs w:val="22"/>
        </w:rPr>
        <w:t xml:space="preserve">des vorhandenen </w:t>
      </w:r>
      <w:r w:rsidRPr="008A59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SF erfolgte im Jahre </w:t>
      </w:r>
      <w:r w:rsidRPr="008A5900">
        <w:rPr>
          <w:rFonts w:ascii="Arial" w:hAnsi="Arial" w:cs="Arial"/>
          <w:sz w:val="22"/>
          <w:szCs w:val="22"/>
        </w:rPr>
        <w:t>1985</w:t>
      </w:r>
      <w:r>
        <w:rPr>
          <w:rFonts w:ascii="Arial" w:hAnsi="Arial" w:cs="Arial"/>
          <w:sz w:val="22"/>
          <w:szCs w:val="22"/>
        </w:rPr>
        <w:t xml:space="preserve"> und damit vor 36 Jahren.  </w:t>
      </w:r>
      <w:r w:rsidRPr="008A5900">
        <w:rPr>
          <w:rFonts w:ascii="Arial" w:hAnsi="Arial" w:cs="Arial"/>
          <w:sz w:val="22"/>
          <w:szCs w:val="22"/>
        </w:rPr>
        <w:t xml:space="preserve">Das Fahrzeug ist in die Jahre gekommen </w:t>
      </w:r>
      <w:r>
        <w:rPr>
          <w:rFonts w:ascii="Arial" w:hAnsi="Arial" w:cs="Arial"/>
          <w:sz w:val="22"/>
          <w:szCs w:val="22"/>
        </w:rPr>
        <w:t xml:space="preserve">und nunmehr zu ersetzen. </w:t>
      </w:r>
      <w:r w:rsidRPr="008A5900">
        <w:rPr>
          <w:rFonts w:ascii="Arial" w:hAnsi="Arial" w:cs="Arial"/>
          <w:sz w:val="22"/>
          <w:szCs w:val="22"/>
        </w:rPr>
        <w:t xml:space="preserve">Für das alte </w:t>
      </w:r>
      <w:r>
        <w:rPr>
          <w:rFonts w:ascii="Arial" w:hAnsi="Arial" w:cs="Arial"/>
          <w:sz w:val="22"/>
          <w:szCs w:val="22"/>
        </w:rPr>
        <w:t xml:space="preserve">TSF soll ein neuer Gerätewagen Transport (GW-T) </w:t>
      </w:r>
      <w:r w:rsidRPr="008A5900">
        <w:rPr>
          <w:rFonts w:ascii="Arial" w:hAnsi="Arial" w:cs="Arial"/>
          <w:sz w:val="22"/>
          <w:szCs w:val="22"/>
        </w:rPr>
        <w:t>angeschafft werden.</w:t>
      </w:r>
      <w:r>
        <w:rPr>
          <w:rFonts w:ascii="Arial" w:hAnsi="Arial" w:cs="Arial"/>
          <w:sz w:val="22"/>
          <w:szCs w:val="22"/>
        </w:rPr>
        <w:t xml:space="preserve"> Dieser Fahrzeugtyp ist speziell zur Bewältigung von Unwetter- und Hochwasserlagen, zum Materialtransport und andere Logistikaufgaben geeignet.  </w:t>
      </w:r>
    </w:p>
    <w:p w14:paraId="5960C143" w14:textId="77777777" w:rsidR="00126E20" w:rsidRDefault="00126E20" w:rsidP="00126E20">
      <w:pPr>
        <w:jc w:val="both"/>
        <w:rPr>
          <w:rFonts w:ascii="Arial" w:hAnsi="Arial" w:cs="Arial"/>
          <w:sz w:val="22"/>
          <w:szCs w:val="22"/>
        </w:rPr>
      </w:pPr>
    </w:p>
    <w:p w14:paraId="6FE30898" w14:textId="77777777" w:rsidR="00126E20" w:rsidRDefault="00126E20" w:rsidP="00126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Sowohl der Feuerwehrbedarfsplan wie auch der Kreisbrandmeister empfehlen eine für die Anforderungen der Feuerwehr Frickingen bedarfsgerechte Größe und Ausstattung des Fahrzeugs. </w:t>
      </w:r>
    </w:p>
    <w:p w14:paraId="42857F44" w14:textId="77777777" w:rsidR="00126E20" w:rsidRDefault="00126E20" w:rsidP="004A4D52">
      <w:pPr>
        <w:jc w:val="both"/>
        <w:rPr>
          <w:rFonts w:ascii="Arial" w:hAnsi="Arial" w:cs="Arial"/>
          <w:sz w:val="22"/>
          <w:szCs w:val="22"/>
        </w:rPr>
      </w:pPr>
    </w:p>
    <w:p w14:paraId="5C96A9EF" w14:textId="74114B5D" w:rsidR="00126E20" w:rsidRPr="008A5900" w:rsidRDefault="00126E20" w:rsidP="00126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hat der Gemeinderat in</w:t>
      </w:r>
      <w:r w:rsidR="004A4D52">
        <w:rPr>
          <w:rFonts w:ascii="Arial" w:hAnsi="Arial" w:cs="Arial"/>
          <w:sz w:val="22"/>
          <w:szCs w:val="22"/>
        </w:rPr>
        <w:t xml:space="preserve"> seine</w:t>
      </w:r>
      <w:r>
        <w:rPr>
          <w:rFonts w:ascii="Arial" w:hAnsi="Arial" w:cs="Arial"/>
          <w:sz w:val="22"/>
          <w:szCs w:val="22"/>
        </w:rPr>
        <w:t>n</w:t>
      </w:r>
      <w:r w:rsidR="004A4D52">
        <w:rPr>
          <w:rFonts w:ascii="Arial" w:hAnsi="Arial" w:cs="Arial"/>
          <w:sz w:val="22"/>
          <w:szCs w:val="22"/>
        </w:rPr>
        <w:t xml:space="preserve"> öffentlichen Sitzung</w:t>
      </w:r>
      <w:r>
        <w:rPr>
          <w:rFonts w:ascii="Arial" w:hAnsi="Arial" w:cs="Arial"/>
          <w:sz w:val="22"/>
          <w:szCs w:val="22"/>
        </w:rPr>
        <w:t>en</w:t>
      </w:r>
      <w:r w:rsidR="004A4D52">
        <w:rPr>
          <w:rFonts w:ascii="Arial" w:hAnsi="Arial" w:cs="Arial"/>
          <w:sz w:val="22"/>
          <w:szCs w:val="22"/>
        </w:rPr>
        <w:t xml:space="preserve"> vom 02.02.2021 </w:t>
      </w:r>
      <w:r>
        <w:rPr>
          <w:rFonts w:ascii="Arial" w:hAnsi="Arial" w:cs="Arial"/>
          <w:sz w:val="22"/>
          <w:szCs w:val="22"/>
        </w:rPr>
        <w:t xml:space="preserve">und </w:t>
      </w:r>
      <w:proofErr w:type="gramStart"/>
      <w:r>
        <w:rPr>
          <w:rFonts w:ascii="Arial" w:hAnsi="Arial" w:cs="Arial"/>
          <w:sz w:val="22"/>
          <w:szCs w:val="22"/>
        </w:rPr>
        <w:t xml:space="preserve">13.07.2021 </w:t>
      </w:r>
      <w:r w:rsidR="004A4D52" w:rsidRPr="004A4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zunächst</w:t>
      </w:r>
      <w:proofErr w:type="gramEnd"/>
      <w:r>
        <w:rPr>
          <w:rFonts w:ascii="Arial" w:hAnsi="Arial" w:cs="Arial"/>
          <w:sz w:val="22"/>
          <w:szCs w:val="22"/>
        </w:rPr>
        <w:t xml:space="preserve"> den </w:t>
      </w:r>
      <w:r w:rsidR="004A4D52">
        <w:rPr>
          <w:rFonts w:ascii="Arial" w:hAnsi="Arial" w:cs="Arial"/>
          <w:sz w:val="22"/>
          <w:szCs w:val="22"/>
        </w:rPr>
        <w:t>Grundsatz</w:t>
      </w:r>
      <w:r>
        <w:rPr>
          <w:rFonts w:ascii="Arial" w:hAnsi="Arial" w:cs="Arial"/>
          <w:sz w:val="22"/>
          <w:szCs w:val="22"/>
        </w:rPr>
        <w:t>- und dann den Ausschreibungsbeschluss</w:t>
      </w:r>
      <w:r w:rsidR="004A4D52">
        <w:rPr>
          <w:rFonts w:ascii="Arial" w:hAnsi="Arial" w:cs="Arial"/>
          <w:sz w:val="22"/>
          <w:szCs w:val="22"/>
        </w:rPr>
        <w:t xml:space="preserve"> zur </w:t>
      </w:r>
      <w:r w:rsidR="004A4D52" w:rsidRPr="008A5900">
        <w:rPr>
          <w:rFonts w:ascii="Arial" w:hAnsi="Arial" w:cs="Arial"/>
          <w:sz w:val="22"/>
          <w:szCs w:val="22"/>
        </w:rPr>
        <w:t xml:space="preserve">Beschaffung eines </w:t>
      </w:r>
      <w:r w:rsidR="004A4D52">
        <w:rPr>
          <w:rFonts w:ascii="Arial" w:hAnsi="Arial" w:cs="Arial"/>
          <w:sz w:val="22"/>
          <w:szCs w:val="22"/>
        </w:rPr>
        <w:t>Gerätewagen-Transports (GW-T) gefasst</w:t>
      </w:r>
      <w:r>
        <w:rPr>
          <w:rFonts w:ascii="Arial" w:hAnsi="Arial" w:cs="Arial"/>
          <w:sz w:val="22"/>
          <w:szCs w:val="22"/>
        </w:rPr>
        <w:t>.</w:t>
      </w:r>
    </w:p>
    <w:p w14:paraId="35FE3D35" w14:textId="4B74FECB" w:rsidR="004A4D52" w:rsidRDefault="004A4D52" w:rsidP="00E43208">
      <w:pPr>
        <w:jc w:val="both"/>
        <w:rPr>
          <w:rFonts w:ascii="Arial" w:hAnsi="Arial" w:cs="Arial"/>
          <w:sz w:val="22"/>
          <w:szCs w:val="22"/>
        </w:rPr>
      </w:pPr>
    </w:p>
    <w:p w14:paraId="74869C8F" w14:textId="0D1EB98D" w:rsidR="00A93837" w:rsidRDefault="00FC3149" w:rsidP="00E43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vorgesehene Fahrzeugbeschaffung ist mit </w:t>
      </w:r>
      <w:r w:rsidR="002F047F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Kreisbrandmeister</w:t>
      </w:r>
      <w:r w:rsidR="002F047F">
        <w:rPr>
          <w:rFonts w:ascii="Arial" w:hAnsi="Arial" w:cs="Arial"/>
          <w:sz w:val="22"/>
          <w:szCs w:val="22"/>
        </w:rPr>
        <w:t xml:space="preserve"> Herrn</w:t>
      </w:r>
      <w:r>
        <w:rPr>
          <w:rFonts w:ascii="Arial" w:hAnsi="Arial" w:cs="Arial"/>
          <w:sz w:val="22"/>
          <w:szCs w:val="22"/>
        </w:rPr>
        <w:t xml:space="preserve"> Peter Schörkhuber abgestimmt. </w:t>
      </w:r>
      <w:bookmarkStart w:id="0" w:name="_Hlk76030411"/>
      <w:r w:rsidR="00126E20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="00B52FEB">
        <w:rPr>
          <w:rFonts w:ascii="Arial" w:hAnsi="Arial" w:cs="Arial"/>
          <w:sz w:val="22"/>
          <w:szCs w:val="22"/>
        </w:rPr>
        <w:t xml:space="preserve">Bescheid vom 16.06.2021 </w:t>
      </w:r>
      <w:r w:rsidR="00126E20">
        <w:rPr>
          <w:rFonts w:ascii="Arial" w:hAnsi="Arial" w:cs="Arial"/>
          <w:sz w:val="22"/>
          <w:szCs w:val="22"/>
        </w:rPr>
        <w:t xml:space="preserve">wurde </w:t>
      </w:r>
      <w:r w:rsidR="00B52FEB">
        <w:rPr>
          <w:rFonts w:ascii="Arial" w:hAnsi="Arial" w:cs="Arial"/>
          <w:sz w:val="22"/>
          <w:szCs w:val="22"/>
        </w:rPr>
        <w:t xml:space="preserve">die beantragte Fachförderung nach dem Feuerwehrwesen in Höhe von 55 T€ bewilligt. </w:t>
      </w:r>
    </w:p>
    <w:bookmarkEnd w:id="0"/>
    <w:p w14:paraId="2C794302" w14:textId="77777777" w:rsidR="00A93837" w:rsidRDefault="00A93837" w:rsidP="00E43208">
      <w:pPr>
        <w:jc w:val="both"/>
        <w:rPr>
          <w:rFonts w:ascii="Arial" w:hAnsi="Arial" w:cs="Arial"/>
          <w:sz w:val="22"/>
          <w:szCs w:val="22"/>
        </w:rPr>
      </w:pPr>
    </w:p>
    <w:p w14:paraId="42F27D30" w14:textId="7B86CC86" w:rsidR="00B52FEB" w:rsidRDefault="00B52FEB" w:rsidP="00A938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Rücksprache mit der Ausgleichstockstelle im Regierungspräsidium Tübingen </w:t>
      </w:r>
      <w:r w:rsidR="00A93837">
        <w:rPr>
          <w:rFonts w:ascii="Arial" w:hAnsi="Arial" w:cs="Arial"/>
          <w:sz w:val="22"/>
          <w:szCs w:val="22"/>
        </w:rPr>
        <w:t>wird der Antrag auf Bezuschussung aus Mitteln aus dem Ausgleichstock für das kommende Haushaltsjahr 2023 gestellt</w:t>
      </w:r>
      <w:r w:rsidR="00FC3149">
        <w:rPr>
          <w:rFonts w:ascii="Arial" w:hAnsi="Arial" w:cs="Arial"/>
          <w:sz w:val="22"/>
          <w:szCs w:val="22"/>
        </w:rPr>
        <w:t xml:space="preserve">, da </w:t>
      </w:r>
      <w:r w:rsidR="00A93837">
        <w:rPr>
          <w:rFonts w:ascii="Arial" w:hAnsi="Arial" w:cs="Arial"/>
          <w:sz w:val="22"/>
          <w:szCs w:val="22"/>
        </w:rPr>
        <w:t>in 2022</w:t>
      </w:r>
      <w:r w:rsidR="00FC3149">
        <w:rPr>
          <w:rFonts w:ascii="Arial" w:hAnsi="Arial" w:cs="Arial"/>
          <w:sz w:val="22"/>
          <w:szCs w:val="22"/>
        </w:rPr>
        <w:t xml:space="preserve"> der 1. Bauabschnitt des Grundschulneubaus </w:t>
      </w:r>
      <w:r w:rsidR="00A93837">
        <w:rPr>
          <w:rFonts w:ascii="Arial" w:hAnsi="Arial" w:cs="Arial"/>
          <w:sz w:val="22"/>
          <w:szCs w:val="22"/>
        </w:rPr>
        <w:t>gefördert</w:t>
      </w:r>
      <w:r w:rsidR="00FC3149">
        <w:rPr>
          <w:rFonts w:ascii="Arial" w:hAnsi="Arial" w:cs="Arial"/>
          <w:sz w:val="22"/>
          <w:szCs w:val="22"/>
        </w:rPr>
        <w:t xml:space="preserve"> werden soll.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38CBF1" w14:textId="252FBBC7" w:rsidR="00A93837" w:rsidRDefault="00A93837" w:rsidP="00B30935">
      <w:pPr>
        <w:jc w:val="both"/>
        <w:rPr>
          <w:rFonts w:ascii="Arial" w:hAnsi="Arial" w:cs="Arial"/>
          <w:sz w:val="22"/>
          <w:szCs w:val="22"/>
        </w:rPr>
      </w:pPr>
    </w:p>
    <w:p w14:paraId="154C5C38" w14:textId="403C45DC" w:rsidR="00323EFC" w:rsidRDefault="00323EFC" w:rsidP="00B309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Feuerwehr hat für die Beschaffung des GW-T einen eigenen Fahrzeugausschuss gebildet, um die Einzelheiten und die Ausstattung festzulegen. Darüber hinaus wurden vergleichbare Fahrzeuge bei anderen Feuerwehren in Augenschein genommen und mit </w:t>
      </w:r>
      <w:r w:rsidR="002F047F">
        <w:rPr>
          <w:rFonts w:ascii="Arial" w:hAnsi="Arial" w:cs="Arial"/>
          <w:sz w:val="22"/>
          <w:szCs w:val="22"/>
        </w:rPr>
        <w:t xml:space="preserve">Herstellern von Fahrgestell, Aufbau und Beladung ausführlich Gespräche geführt.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40DF3B2" w14:textId="32287B1C" w:rsidR="00323EFC" w:rsidRDefault="00323EFC" w:rsidP="00B30935">
      <w:pPr>
        <w:jc w:val="both"/>
        <w:rPr>
          <w:rFonts w:ascii="Arial" w:hAnsi="Arial" w:cs="Arial"/>
          <w:sz w:val="22"/>
          <w:szCs w:val="22"/>
        </w:rPr>
      </w:pPr>
    </w:p>
    <w:p w14:paraId="5607BEE8" w14:textId="38947A57" w:rsidR="002F047F" w:rsidRDefault="002F047F" w:rsidP="00B309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Grundlage des definierten Bedarfs und den Einsatzbereichen wurden die Ausschreibungsunterlagen vorbereitet.   </w:t>
      </w:r>
    </w:p>
    <w:p w14:paraId="02E8E606" w14:textId="77777777" w:rsidR="00497A1B" w:rsidRDefault="00497A1B" w:rsidP="007678EF">
      <w:pPr>
        <w:jc w:val="both"/>
        <w:rPr>
          <w:rFonts w:ascii="Arial" w:hAnsi="Arial" w:cs="Arial"/>
          <w:sz w:val="22"/>
          <w:szCs w:val="22"/>
        </w:rPr>
      </w:pPr>
    </w:p>
    <w:p w14:paraId="591CE7C5" w14:textId="73FB9C9F" w:rsidR="002F047F" w:rsidRDefault="007678EF" w:rsidP="00767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der derzeit gültigen, v</w:t>
      </w:r>
      <w:r w:rsidR="00C74DEA">
        <w:rPr>
          <w:rFonts w:ascii="Arial" w:hAnsi="Arial" w:cs="Arial"/>
          <w:sz w:val="22"/>
          <w:szCs w:val="22"/>
        </w:rPr>
        <w:t>ereinfachten Vergabe</w:t>
      </w:r>
      <w:r w:rsidR="00B10246">
        <w:rPr>
          <w:rFonts w:ascii="Arial" w:hAnsi="Arial" w:cs="Arial"/>
          <w:sz w:val="22"/>
          <w:szCs w:val="22"/>
        </w:rPr>
        <w:t xml:space="preserve">bestimmungen </w:t>
      </w:r>
      <w:r w:rsidR="00C74DEA">
        <w:rPr>
          <w:rFonts w:ascii="Arial" w:hAnsi="Arial" w:cs="Arial"/>
          <w:sz w:val="22"/>
          <w:szCs w:val="22"/>
        </w:rPr>
        <w:t>k</w:t>
      </w:r>
      <w:r w:rsidR="00497A1B">
        <w:rPr>
          <w:rFonts w:ascii="Arial" w:hAnsi="Arial" w:cs="Arial"/>
          <w:sz w:val="22"/>
          <w:szCs w:val="22"/>
        </w:rPr>
        <w:t>onnte</w:t>
      </w:r>
      <w:r w:rsidR="00C74DEA">
        <w:rPr>
          <w:rFonts w:ascii="Arial" w:hAnsi="Arial" w:cs="Arial"/>
          <w:sz w:val="22"/>
          <w:szCs w:val="22"/>
        </w:rPr>
        <w:t xml:space="preserve"> bis zu einer voraussichtlichen Auftragssumme von 214 T€ netto eine Beschränkte Ausschreibung ohne Teilnahmewettbewerb nach § 8 Absatz 3 der Unterschwellenvergabeordnung (UVgO) als Verfahren gewählt werden.  </w:t>
      </w:r>
      <w:r w:rsidR="00497A1B">
        <w:rPr>
          <w:rFonts w:ascii="Arial" w:hAnsi="Arial" w:cs="Arial"/>
          <w:sz w:val="22"/>
          <w:szCs w:val="22"/>
        </w:rPr>
        <w:t>Die Kostenschätzung lag bei 22</w:t>
      </w:r>
      <w:r w:rsidR="009F5523">
        <w:rPr>
          <w:rFonts w:ascii="Arial" w:hAnsi="Arial" w:cs="Arial"/>
          <w:sz w:val="22"/>
          <w:szCs w:val="22"/>
        </w:rPr>
        <w:t>2</w:t>
      </w:r>
      <w:r w:rsidR="00497A1B">
        <w:rPr>
          <w:rFonts w:ascii="Arial" w:hAnsi="Arial" w:cs="Arial"/>
          <w:sz w:val="22"/>
          <w:szCs w:val="22"/>
        </w:rPr>
        <w:t xml:space="preserve"> T€ brutto.</w:t>
      </w:r>
    </w:p>
    <w:p w14:paraId="42B4CC32" w14:textId="58E9301A" w:rsidR="005F309B" w:rsidRDefault="005F309B" w:rsidP="00126E20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4E7453E" w14:textId="77777777" w:rsidR="00497A1B" w:rsidRDefault="00497A1B" w:rsidP="00126E20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9E826C1" w14:textId="49E3C978" w:rsidR="00126E20" w:rsidRPr="00126E20" w:rsidRDefault="00126E20" w:rsidP="00126E20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</w:t>
      </w:r>
      <w:r w:rsidRPr="00126E20">
        <w:rPr>
          <w:rFonts w:asciiTheme="minorBidi" w:hAnsiTheme="minorBidi" w:cstheme="minorBidi"/>
          <w:sz w:val="22"/>
          <w:szCs w:val="22"/>
        </w:rPr>
        <w:t xml:space="preserve">ie Leistungen </w:t>
      </w:r>
      <w:r>
        <w:rPr>
          <w:rFonts w:asciiTheme="minorBidi" w:hAnsiTheme="minorBidi" w:cstheme="minorBidi"/>
          <w:sz w:val="22"/>
          <w:szCs w:val="22"/>
        </w:rPr>
        <w:t xml:space="preserve">wurden </w:t>
      </w:r>
      <w:r w:rsidRPr="00126E20">
        <w:rPr>
          <w:rFonts w:asciiTheme="minorBidi" w:hAnsiTheme="minorBidi" w:cstheme="minorBidi"/>
          <w:sz w:val="22"/>
          <w:szCs w:val="22"/>
        </w:rPr>
        <w:t xml:space="preserve">in folgende </w:t>
      </w:r>
      <w:r>
        <w:rPr>
          <w:rFonts w:asciiTheme="minorBidi" w:hAnsiTheme="minorBidi" w:cstheme="minorBidi"/>
          <w:sz w:val="22"/>
          <w:szCs w:val="22"/>
        </w:rPr>
        <w:t xml:space="preserve">3 </w:t>
      </w:r>
      <w:r w:rsidRPr="00126E20">
        <w:rPr>
          <w:rFonts w:asciiTheme="minorBidi" w:hAnsiTheme="minorBidi" w:cstheme="minorBidi"/>
          <w:sz w:val="22"/>
          <w:szCs w:val="22"/>
        </w:rPr>
        <w:t xml:space="preserve">Lose aufgeteilt: </w:t>
      </w:r>
    </w:p>
    <w:p w14:paraId="1A238BDD" w14:textId="77777777" w:rsidR="00126E20" w:rsidRPr="00126E20" w:rsidRDefault="00126E20" w:rsidP="00126E20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0B95747" w14:textId="77777777" w:rsidR="00126E20" w:rsidRPr="00126E20" w:rsidRDefault="00126E20" w:rsidP="00126E20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126E20">
        <w:rPr>
          <w:rFonts w:asciiTheme="minorBidi" w:hAnsiTheme="minorBidi" w:cstheme="minorBidi"/>
          <w:sz w:val="22"/>
          <w:szCs w:val="22"/>
        </w:rPr>
        <w:t>Los 1: Fahrgestell</w:t>
      </w:r>
    </w:p>
    <w:p w14:paraId="41562F43" w14:textId="77777777" w:rsidR="00126E20" w:rsidRPr="00126E20" w:rsidRDefault="00126E20" w:rsidP="00126E20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126E20">
        <w:rPr>
          <w:rFonts w:asciiTheme="minorBidi" w:hAnsiTheme="minorBidi" w:cstheme="minorBidi"/>
          <w:sz w:val="22"/>
          <w:szCs w:val="22"/>
        </w:rPr>
        <w:t xml:space="preserve">Los 2: Fahrzeugaufbau </w:t>
      </w:r>
    </w:p>
    <w:p w14:paraId="225FE978" w14:textId="77777777" w:rsidR="00126E20" w:rsidRPr="00126E20" w:rsidRDefault="00126E20" w:rsidP="00126E20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126E20">
        <w:rPr>
          <w:rFonts w:asciiTheme="minorBidi" w:hAnsiTheme="minorBidi" w:cstheme="minorBidi"/>
          <w:sz w:val="22"/>
          <w:szCs w:val="22"/>
        </w:rPr>
        <w:t>Los 3: Feuerwehrtechnische Beladung</w:t>
      </w:r>
    </w:p>
    <w:p w14:paraId="11DF103C" w14:textId="1C6F4A5B" w:rsidR="00FC3149" w:rsidRDefault="00FC3149" w:rsidP="008A5900">
      <w:pPr>
        <w:rPr>
          <w:rFonts w:ascii="Arial" w:hAnsi="Arial" w:cs="Arial"/>
          <w:sz w:val="22"/>
          <w:szCs w:val="22"/>
          <w:u w:val="single"/>
        </w:rPr>
      </w:pPr>
    </w:p>
    <w:p w14:paraId="748456CD" w14:textId="1402FD32" w:rsidR="004F1350" w:rsidRDefault="004F1350" w:rsidP="008A5900">
      <w:pPr>
        <w:rPr>
          <w:rFonts w:ascii="Arial" w:hAnsi="Arial" w:cs="Arial"/>
          <w:sz w:val="22"/>
          <w:szCs w:val="22"/>
          <w:u w:val="single"/>
        </w:rPr>
      </w:pPr>
    </w:p>
    <w:p w14:paraId="51B8316B" w14:textId="224CAFF0" w:rsidR="004F1350" w:rsidRDefault="004F1350" w:rsidP="008A5900">
      <w:pPr>
        <w:rPr>
          <w:rFonts w:ascii="Arial" w:hAnsi="Arial" w:cs="Arial"/>
          <w:sz w:val="22"/>
          <w:szCs w:val="22"/>
          <w:u w:val="single"/>
        </w:rPr>
      </w:pPr>
    </w:p>
    <w:p w14:paraId="73064A66" w14:textId="53611E72" w:rsidR="004F1350" w:rsidRDefault="004F1350" w:rsidP="008A5900">
      <w:pPr>
        <w:rPr>
          <w:rFonts w:ascii="Arial" w:hAnsi="Arial" w:cs="Arial"/>
          <w:sz w:val="22"/>
          <w:szCs w:val="22"/>
          <w:u w:val="single"/>
        </w:rPr>
      </w:pPr>
    </w:p>
    <w:p w14:paraId="4FD9CAC3" w14:textId="77777777" w:rsidR="004F1350" w:rsidRPr="008A5900" w:rsidRDefault="004F1350" w:rsidP="008A5900">
      <w:pPr>
        <w:rPr>
          <w:rFonts w:ascii="Arial" w:hAnsi="Arial" w:cs="Arial"/>
          <w:sz w:val="22"/>
          <w:szCs w:val="22"/>
          <w:u w:val="single"/>
        </w:rPr>
      </w:pPr>
    </w:p>
    <w:p w14:paraId="0ACF9EF7" w14:textId="38E21232" w:rsidR="00EA6C2C" w:rsidRPr="00EA6C2C" w:rsidRDefault="00EA6C2C" w:rsidP="00EA6C2C">
      <w:pPr>
        <w:jc w:val="both"/>
        <w:rPr>
          <w:rFonts w:ascii="Arial" w:hAnsi="Arial" w:cs="Arial"/>
          <w:sz w:val="22"/>
          <w:szCs w:val="22"/>
        </w:rPr>
      </w:pPr>
      <w:r w:rsidRPr="00EA6C2C">
        <w:rPr>
          <w:rFonts w:ascii="Arial" w:hAnsi="Arial" w:cs="Arial"/>
          <w:sz w:val="22"/>
          <w:szCs w:val="22"/>
        </w:rPr>
        <w:lastRenderedPageBreak/>
        <w:t>Alle Angebote w</w:t>
      </w:r>
      <w:r>
        <w:rPr>
          <w:rFonts w:ascii="Arial" w:hAnsi="Arial" w:cs="Arial"/>
          <w:sz w:val="22"/>
          <w:szCs w:val="22"/>
        </w:rPr>
        <w:t>erd</w:t>
      </w:r>
      <w:r w:rsidR="005F309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Pr="00EA6C2C">
        <w:rPr>
          <w:rFonts w:ascii="Arial" w:hAnsi="Arial" w:cs="Arial"/>
          <w:sz w:val="22"/>
          <w:szCs w:val="22"/>
        </w:rPr>
        <w:t xml:space="preserve"> nach den folgenden Kriterien gewichtet:</w:t>
      </w:r>
    </w:p>
    <w:p w14:paraId="5A12108B" w14:textId="77777777" w:rsidR="00EA6C2C" w:rsidRPr="00EA6C2C" w:rsidRDefault="00EA6C2C" w:rsidP="00EA6C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1985"/>
      </w:tblGrid>
      <w:tr w:rsidR="00EA6C2C" w:rsidRPr="005F309B" w14:paraId="4BD0639C" w14:textId="77777777" w:rsidTr="000B4F76">
        <w:tc>
          <w:tcPr>
            <w:tcW w:w="392" w:type="dxa"/>
            <w:shd w:val="clear" w:color="auto" w:fill="auto"/>
          </w:tcPr>
          <w:p w14:paraId="021181C9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74ACB4F6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309B">
              <w:rPr>
                <w:rFonts w:ascii="Arial" w:hAnsi="Arial" w:cs="Arial"/>
                <w:b/>
                <w:sz w:val="18"/>
                <w:szCs w:val="18"/>
              </w:rPr>
              <w:t xml:space="preserve">Wertungskriterien </w:t>
            </w:r>
          </w:p>
        </w:tc>
        <w:tc>
          <w:tcPr>
            <w:tcW w:w="1985" w:type="dxa"/>
            <w:shd w:val="clear" w:color="auto" w:fill="auto"/>
          </w:tcPr>
          <w:p w14:paraId="20A7435F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309B">
              <w:rPr>
                <w:rFonts w:ascii="Arial" w:hAnsi="Arial" w:cs="Arial"/>
                <w:b/>
                <w:sz w:val="18"/>
                <w:szCs w:val="18"/>
              </w:rPr>
              <w:t xml:space="preserve">Gewichtung </w:t>
            </w:r>
          </w:p>
        </w:tc>
      </w:tr>
      <w:tr w:rsidR="00EA6C2C" w:rsidRPr="005F309B" w14:paraId="0380C876" w14:textId="77777777" w:rsidTr="000B4F76">
        <w:tc>
          <w:tcPr>
            <w:tcW w:w="392" w:type="dxa"/>
            <w:shd w:val="clear" w:color="auto" w:fill="auto"/>
          </w:tcPr>
          <w:p w14:paraId="148A382F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159A14C1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b/>
                <w:sz w:val="18"/>
                <w:szCs w:val="18"/>
              </w:rPr>
              <w:t xml:space="preserve">Kaufpreis </w:t>
            </w:r>
            <w:r w:rsidRPr="005F309B">
              <w:rPr>
                <w:rFonts w:ascii="Arial" w:hAnsi="Arial" w:cs="Arial"/>
                <w:sz w:val="18"/>
                <w:szCs w:val="18"/>
              </w:rPr>
              <w:t xml:space="preserve">einschließlich </w:t>
            </w:r>
          </w:p>
          <w:p w14:paraId="531AF3FF" w14:textId="77777777" w:rsidR="00EA6C2C" w:rsidRPr="005F309B" w:rsidRDefault="00EA6C2C" w:rsidP="00EA6C2C">
            <w:pPr>
              <w:numPr>
                <w:ilvl w:val="0"/>
                <w:numId w:val="16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Nebenkosten für Anlieferung</w:t>
            </w:r>
          </w:p>
          <w:p w14:paraId="4C0F6D34" w14:textId="77777777" w:rsidR="00EA6C2C" w:rsidRPr="005F309B" w:rsidRDefault="00EA6C2C" w:rsidP="00EA6C2C">
            <w:pPr>
              <w:numPr>
                <w:ilvl w:val="0"/>
                <w:numId w:val="16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Schulungskosten, sofern zutreffend</w:t>
            </w:r>
          </w:p>
          <w:p w14:paraId="06DD4F7E" w14:textId="77777777" w:rsidR="00EA6C2C" w:rsidRPr="005F309B" w:rsidRDefault="00EA6C2C" w:rsidP="00EA6C2C">
            <w:pPr>
              <w:numPr>
                <w:ilvl w:val="0"/>
                <w:numId w:val="16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Reisekosten für Abnahme</w:t>
            </w:r>
          </w:p>
          <w:p w14:paraId="733F41F4" w14:textId="2A84AFD8" w:rsidR="00EA6C2C" w:rsidRPr="005F309B" w:rsidRDefault="00EA6C2C" w:rsidP="00EA6C2C">
            <w:p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ind w:left="72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CD21BC9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 xml:space="preserve">45 von Hundert </w:t>
            </w:r>
          </w:p>
        </w:tc>
      </w:tr>
      <w:tr w:rsidR="00EA6C2C" w:rsidRPr="005F309B" w14:paraId="75738712" w14:textId="77777777" w:rsidTr="000B4F76">
        <w:tc>
          <w:tcPr>
            <w:tcW w:w="392" w:type="dxa"/>
            <w:shd w:val="clear" w:color="auto" w:fill="auto"/>
          </w:tcPr>
          <w:p w14:paraId="7E97138E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04D633BD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309B">
              <w:rPr>
                <w:rFonts w:ascii="Arial" w:hAnsi="Arial" w:cs="Arial"/>
                <w:b/>
                <w:sz w:val="18"/>
                <w:szCs w:val="18"/>
              </w:rPr>
              <w:t xml:space="preserve">Serviceleistungen / Ersatzbeschaffungen </w:t>
            </w:r>
          </w:p>
          <w:p w14:paraId="288B8499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Gewährleistungsfristen</w:t>
            </w:r>
          </w:p>
          <w:p w14:paraId="0B6A9822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Entfernung Werkstätte/n</w:t>
            </w:r>
          </w:p>
          <w:p w14:paraId="135B0CD2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 xml:space="preserve">Ersatzteillieferungen </w:t>
            </w:r>
          </w:p>
          <w:p w14:paraId="27079E2C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Wartung, Instandhaltung</w:t>
            </w:r>
          </w:p>
        </w:tc>
        <w:tc>
          <w:tcPr>
            <w:tcW w:w="1985" w:type="dxa"/>
            <w:shd w:val="clear" w:color="auto" w:fill="auto"/>
          </w:tcPr>
          <w:p w14:paraId="6A4BB534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25 von Hundert</w:t>
            </w:r>
          </w:p>
        </w:tc>
      </w:tr>
      <w:tr w:rsidR="00EA6C2C" w:rsidRPr="005F309B" w14:paraId="7C3524F5" w14:textId="77777777" w:rsidTr="000B4F76">
        <w:tc>
          <w:tcPr>
            <w:tcW w:w="392" w:type="dxa"/>
            <w:shd w:val="clear" w:color="auto" w:fill="auto"/>
          </w:tcPr>
          <w:p w14:paraId="6C11AF0E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7D758D1D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309B">
              <w:rPr>
                <w:rFonts w:ascii="Arial" w:hAnsi="Arial" w:cs="Arial"/>
                <w:b/>
                <w:sz w:val="18"/>
                <w:szCs w:val="18"/>
              </w:rPr>
              <w:t>Qualität, Umsetzung Leistungsverzeichnis</w:t>
            </w:r>
          </w:p>
          <w:p w14:paraId="21B39A6E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Maße, Gewichte</w:t>
            </w:r>
          </w:p>
          <w:p w14:paraId="02384269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Techn. Umsetzung der Anforderungen</w:t>
            </w:r>
          </w:p>
          <w:p w14:paraId="43585E75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Ergonomie</w:t>
            </w:r>
          </w:p>
          <w:p w14:paraId="302C7DB5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Verwendetes Material</w:t>
            </w:r>
          </w:p>
          <w:p w14:paraId="35DF5302" w14:textId="77777777" w:rsidR="00EA6C2C" w:rsidRPr="005F309B" w:rsidRDefault="00EA6C2C" w:rsidP="00EA6C2C">
            <w:pPr>
              <w:numPr>
                <w:ilvl w:val="0"/>
                <w:numId w:val="15"/>
              </w:numPr>
              <w:tabs>
                <w:tab w:val="left" w:pos="709"/>
                <w:tab w:val="left" w:pos="1414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Material- und Verarbeitungsqualität</w:t>
            </w:r>
          </w:p>
        </w:tc>
        <w:tc>
          <w:tcPr>
            <w:tcW w:w="1985" w:type="dxa"/>
            <w:shd w:val="clear" w:color="auto" w:fill="auto"/>
          </w:tcPr>
          <w:p w14:paraId="53804DCA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20 von Hundert</w:t>
            </w:r>
          </w:p>
        </w:tc>
      </w:tr>
      <w:tr w:rsidR="00EA6C2C" w:rsidRPr="005F309B" w14:paraId="46DB091D" w14:textId="77777777" w:rsidTr="000B4F76">
        <w:tc>
          <w:tcPr>
            <w:tcW w:w="392" w:type="dxa"/>
            <w:shd w:val="clear" w:color="auto" w:fill="auto"/>
          </w:tcPr>
          <w:p w14:paraId="1DD7BE65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78AFF80A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309B">
              <w:rPr>
                <w:rFonts w:ascii="Arial" w:hAnsi="Arial" w:cs="Arial"/>
                <w:b/>
                <w:sz w:val="18"/>
                <w:szCs w:val="18"/>
              </w:rPr>
              <w:t>Liefertermin</w:t>
            </w:r>
          </w:p>
        </w:tc>
        <w:tc>
          <w:tcPr>
            <w:tcW w:w="1985" w:type="dxa"/>
            <w:shd w:val="clear" w:color="auto" w:fill="auto"/>
          </w:tcPr>
          <w:p w14:paraId="11CB7F30" w14:textId="77777777" w:rsidR="00EA6C2C" w:rsidRPr="005F309B" w:rsidRDefault="00EA6C2C" w:rsidP="000B4F76">
            <w:pPr>
              <w:tabs>
                <w:tab w:val="left" w:pos="709"/>
                <w:tab w:val="left" w:pos="141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309B">
              <w:rPr>
                <w:rFonts w:ascii="Arial" w:hAnsi="Arial" w:cs="Arial"/>
                <w:sz w:val="18"/>
                <w:szCs w:val="18"/>
              </w:rPr>
              <w:t>10 von Hundert</w:t>
            </w:r>
          </w:p>
        </w:tc>
      </w:tr>
    </w:tbl>
    <w:p w14:paraId="6BFE1E15" w14:textId="3C2E8236" w:rsidR="00126E20" w:rsidRDefault="00126E20" w:rsidP="008A5900">
      <w:pPr>
        <w:rPr>
          <w:rFonts w:ascii="Arial" w:hAnsi="Arial" w:cs="Arial"/>
          <w:sz w:val="22"/>
          <w:szCs w:val="22"/>
          <w:u w:val="single"/>
        </w:rPr>
      </w:pPr>
    </w:p>
    <w:p w14:paraId="1D6E96A8" w14:textId="4161301F" w:rsid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Ausschreibungsunterlagen wurden an 6 Fachfirmen ausgegeben. Die Submission fand am 16. Februar 2022 um 17.30 Uhr auf dem Rathaus statt. </w:t>
      </w:r>
    </w:p>
    <w:p w14:paraId="520EC901" w14:textId="77777777" w:rsidR="00FC388D" w:rsidRDefault="00FC388D" w:rsidP="005F309B">
      <w:pPr>
        <w:jc w:val="both"/>
        <w:rPr>
          <w:rFonts w:ascii="Arial" w:hAnsi="Arial" w:cs="Arial"/>
          <w:sz w:val="22"/>
          <w:szCs w:val="22"/>
        </w:rPr>
      </w:pPr>
    </w:p>
    <w:p w14:paraId="544512F1" w14:textId="79919D53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Die Verwaltung hat zusammen mit Vertretern des Feuerwehrausschusses die Auswertung vorgenommen und die Angebote in rechnerischer und wirtschaftlicher Hinsicht geprüft und mit dem </w:t>
      </w:r>
      <w:r w:rsidR="00FC388D">
        <w:rPr>
          <w:rFonts w:ascii="Arial" w:hAnsi="Arial" w:cs="Arial"/>
          <w:sz w:val="22"/>
          <w:szCs w:val="22"/>
        </w:rPr>
        <w:t xml:space="preserve">stellv. </w:t>
      </w:r>
      <w:r w:rsidRPr="005F309B">
        <w:rPr>
          <w:rFonts w:ascii="Arial" w:hAnsi="Arial" w:cs="Arial"/>
          <w:sz w:val="22"/>
          <w:szCs w:val="22"/>
        </w:rPr>
        <w:t xml:space="preserve">Kreisbrandmeister Herr </w:t>
      </w:r>
      <w:r w:rsidR="00FC388D">
        <w:rPr>
          <w:rFonts w:ascii="Arial" w:hAnsi="Arial" w:cs="Arial"/>
          <w:sz w:val="22"/>
          <w:szCs w:val="22"/>
        </w:rPr>
        <w:t>Alexander Amann</w:t>
      </w:r>
      <w:r w:rsidRPr="005F309B">
        <w:rPr>
          <w:rFonts w:ascii="Arial" w:hAnsi="Arial" w:cs="Arial"/>
          <w:sz w:val="22"/>
          <w:szCs w:val="22"/>
        </w:rPr>
        <w:t xml:space="preserve"> abgestimmt.</w:t>
      </w:r>
    </w:p>
    <w:p w14:paraId="78F49C5C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</w:p>
    <w:p w14:paraId="5B1F7C71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 Es ergibt sich folgender Angebotsspiegel (brutto): </w:t>
      </w:r>
    </w:p>
    <w:p w14:paraId="61F5E12D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</w:p>
    <w:p w14:paraId="30CC6B4B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  <w:u w:val="single"/>
        </w:rPr>
      </w:pPr>
      <w:r w:rsidRPr="005F309B">
        <w:rPr>
          <w:rFonts w:ascii="Arial" w:hAnsi="Arial" w:cs="Arial"/>
          <w:sz w:val="22"/>
          <w:szCs w:val="22"/>
          <w:u w:val="single"/>
        </w:rPr>
        <w:t>Los 1 - Fahrgestell:</w:t>
      </w:r>
    </w:p>
    <w:p w14:paraId="2D3CDDF6" w14:textId="77777777" w:rsidR="005F309B" w:rsidRPr="005F309B" w:rsidRDefault="005F309B" w:rsidP="005F309B">
      <w:pPr>
        <w:jc w:val="both"/>
        <w:rPr>
          <w:rFonts w:ascii="Arial" w:hAnsi="Arial" w:cs="Arial"/>
          <w:b/>
          <w:sz w:val="10"/>
          <w:szCs w:val="10"/>
        </w:rPr>
      </w:pPr>
      <w:r w:rsidRPr="005F309B">
        <w:rPr>
          <w:rFonts w:ascii="Arial" w:hAnsi="Arial" w:cs="Arial"/>
          <w:b/>
          <w:sz w:val="10"/>
          <w:szCs w:val="10"/>
        </w:rPr>
        <w:t xml:space="preserve"> </w:t>
      </w:r>
    </w:p>
    <w:p w14:paraId="131BE54F" w14:textId="652FCAD6" w:rsidR="005F309B" w:rsidRPr="005F309B" w:rsidRDefault="005F309B" w:rsidP="005F309B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Fa. Daimler Truck AG </w:t>
      </w:r>
      <w:r w:rsidRPr="005F309B">
        <w:rPr>
          <w:rFonts w:ascii="Arial" w:hAnsi="Arial" w:cs="Arial"/>
          <w:sz w:val="22"/>
          <w:szCs w:val="22"/>
        </w:rPr>
        <w:tab/>
      </w:r>
      <w:r w:rsidR="005C6547">
        <w:rPr>
          <w:rFonts w:ascii="Arial" w:hAnsi="Arial" w:cs="Arial"/>
          <w:sz w:val="22"/>
          <w:szCs w:val="22"/>
        </w:rPr>
        <w:t>8,24 Wertungspunkte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C6547">
        <w:rPr>
          <w:rFonts w:ascii="Arial" w:hAnsi="Arial" w:cs="Arial"/>
          <w:b/>
          <w:bCs/>
          <w:sz w:val="22"/>
          <w:szCs w:val="22"/>
        </w:rPr>
        <w:t>143.871,00 €</w:t>
      </w:r>
    </w:p>
    <w:p w14:paraId="3038D15B" w14:textId="77777777" w:rsidR="005F309B" w:rsidRPr="005F309B" w:rsidRDefault="005F309B" w:rsidP="005F309B">
      <w:pPr>
        <w:ind w:left="720"/>
        <w:jc w:val="both"/>
        <w:rPr>
          <w:rFonts w:ascii="Arial" w:hAnsi="Arial" w:cs="Arial"/>
          <w:sz w:val="10"/>
          <w:szCs w:val="10"/>
        </w:rPr>
      </w:pPr>
    </w:p>
    <w:p w14:paraId="0EC458BE" w14:textId="60AF434A" w:rsidR="005F309B" w:rsidRPr="005F309B" w:rsidRDefault="005F309B" w:rsidP="005F309B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Bieterin 2 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="005C6547">
        <w:rPr>
          <w:rFonts w:ascii="Arial" w:hAnsi="Arial" w:cs="Arial"/>
          <w:sz w:val="22"/>
          <w:szCs w:val="22"/>
        </w:rPr>
        <w:t>7,43</w:t>
      </w:r>
      <w:r w:rsidRPr="005F309B">
        <w:rPr>
          <w:rFonts w:ascii="Arial" w:hAnsi="Arial" w:cs="Arial"/>
          <w:sz w:val="22"/>
          <w:szCs w:val="22"/>
        </w:rPr>
        <w:t xml:space="preserve"> Wertungspunkte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  <w:t xml:space="preserve">152.504,45 € </w:t>
      </w:r>
    </w:p>
    <w:p w14:paraId="1D8D2BD8" w14:textId="62F9A891" w:rsidR="005F309B" w:rsidRPr="005F309B" w:rsidRDefault="005F309B" w:rsidP="005F309B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>Bieterin 3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="005C6547">
        <w:rPr>
          <w:rFonts w:ascii="Arial" w:hAnsi="Arial" w:cs="Arial"/>
          <w:sz w:val="22"/>
          <w:szCs w:val="22"/>
        </w:rPr>
        <w:t>6,30 Wertungspunkte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  <w:t>169.241,80 €</w:t>
      </w:r>
    </w:p>
    <w:p w14:paraId="4BD7C77F" w14:textId="77777777" w:rsidR="005F309B" w:rsidRPr="005F309B" w:rsidRDefault="005F309B" w:rsidP="005F309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729A5FA" w14:textId="6CA32588" w:rsidR="005F309B" w:rsidRPr="005F309B" w:rsidRDefault="005F309B" w:rsidP="005F309B">
      <w:pPr>
        <w:jc w:val="both"/>
        <w:rPr>
          <w:rFonts w:ascii="Arial" w:hAnsi="Arial" w:cs="Arial"/>
          <w:b/>
          <w:sz w:val="22"/>
          <w:szCs w:val="22"/>
        </w:rPr>
      </w:pPr>
      <w:r w:rsidRPr="005F309B">
        <w:rPr>
          <w:rFonts w:ascii="Arial" w:hAnsi="Arial" w:cs="Arial"/>
          <w:sz w:val="22"/>
          <w:szCs w:val="22"/>
          <w:u w:val="single"/>
        </w:rPr>
        <w:t>Los 2 - Fahrzeugaufbau</w:t>
      </w:r>
      <w:r w:rsidRPr="005F309B">
        <w:rPr>
          <w:rFonts w:ascii="Arial" w:hAnsi="Arial" w:cs="Arial"/>
          <w:b/>
          <w:sz w:val="22"/>
          <w:szCs w:val="22"/>
        </w:rPr>
        <w:t xml:space="preserve">: </w:t>
      </w:r>
    </w:p>
    <w:p w14:paraId="63D10D5C" w14:textId="77777777" w:rsidR="005F309B" w:rsidRPr="005F309B" w:rsidRDefault="005F309B" w:rsidP="005F309B">
      <w:pPr>
        <w:jc w:val="both"/>
        <w:rPr>
          <w:rFonts w:ascii="Arial" w:hAnsi="Arial" w:cs="Arial"/>
          <w:sz w:val="10"/>
          <w:szCs w:val="10"/>
        </w:rPr>
      </w:pPr>
    </w:p>
    <w:p w14:paraId="65FA5C55" w14:textId="6D86E315" w:rsidR="005F309B" w:rsidRPr="005F309B" w:rsidRDefault="005F309B" w:rsidP="005F309B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>Fa. Würstle, Mochenwangen</w:t>
      </w:r>
      <w:r w:rsidRPr="005F309B">
        <w:rPr>
          <w:rFonts w:ascii="Arial" w:hAnsi="Arial" w:cs="Arial"/>
          <w:sz w:val="22"/>
          <w:szCs w:val="22"/>
        </w:rPr>
        <w:tab/>
      </w:r>
      <w:r w:rsidR="005C6547">
        <w:rPr>
          <w:rFonts w:ascii="Arial" w:hAnsi="Arial" w:cs="Arial"/>
          <w:sz w:val="22"/>
          <w:szCs w:val="22"/>
        </w:rPr>
        <w:t xml:space="preserve">    9,65 Wertungspunkte</w:t>
      </w:r>
      <w:r w:rsidR="005C6547" w:rsidRPr="005F309B">
        <w:rPr>
          <w:rFonts w:ascii="Arial" w:hAnsi="Arial" w:cs="Arial"/>
          <w:sz w:val="22"/>
          <w:szCs w:val="22"/>
        </w:rPr>
        <w:tab/>
      </w:r>
      <w:r w:rsidRPr="005C6547">
        <w:rPr>
          <w:rFonts w:ascii="Arial" w:hAnsi="Arial" w:cs="Arial"/>
          <w:b/>
          <w:bCs/>
          <w:sz w:val="22"/>
          <w:szCs w:val="22"/>
        </w:rPr>
        <w:t>11</w:t>
      </w:r>
      <w:r w:rsidR="005C6547" w:rsidRPr="005C6547">
        <w:rPr>
          <w:rFonts w:ascii="Arial" w:hAnsi="Arial" w:cs="Arial"/>
          <w:b/>
          <w:bCs/>
          <w:sz w:val="22"/>
          <w:szCs w:val="22"/>
        </w:rPr>
        <w:t>4</w:t>
      </w:r>
      <w:r w:rsidRPr="005C6547">
        <w:rPr>
          <w:rFonts w:ascii="Arial" w:hAnsi="Arial" w:cs="Arial"/>
          <w:b/>
          <w:bCs/>
          <w:sz w:val="22"/>
          <w:szCs w:val="22"/>
        </w:rPr>
        <w:t>.</w:t>
      </w:r>
      <w:r w:rsidR="005C6547" w:rsidRPr="005C6547">
        <w:rPr>
          <w:rFonts w:ascii="Arial" w:hAnsi="Arial" w:cs="Arial"/>
          <w:b/>
          <w:bCs/>
          <w:sz w:val="22"/>
          <w:szCs w:val="22"/>
        </w:rPr>
        <w:t>478,00</w:t>
      </w:r>
      <w:r w:rsidRPr="005C6547">
        <w:rPr>
          <w:rFonts w:ascii="Arial" w:hAnsi="Arial" w:cs="Arial"/>
          <w:b/>
          <w:bCs/>
          <w:sz w:val="22"/>
          <w:szCs w:val="22"/>
        </w:rPr>
        <w:t xml:space="preserve"> €</w:t>
      </w:r>
    </w:p>
    <w:p w14:paraId="50B527E2" w14:textId="77777777" w:rsidR="005F309B" w:rsidRPr="005F309B" w:rsidRDefault="005F309B" w:rsidP="005F309B">
      <w:pPr>
        <w:ind w:left="720"/>
        <w:jc w:val="both"/>
        <w:rPr>
          <w:rFonts w:ascii="Arial" w:hAnsi="Arial" w:cs="Arial"/>
          <w:sz w:val="10"/>
          <w:szCs w:val="10"/>
        </w:rPr>
      </w:pPr>
    </w:p>
    <w:p w14:paraId="50C7DE5F" w14:textId="5E75FCF3" w:rsidR="005F309B" w:rsidRPr="005F309B" w:rsidRDefault="005F309B" w:rsidP="005F309B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Bieterin 2: 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="005C6547">
        <w:rPr>
          <w:rFonts w:ascii="Arial" w:hAnsi="Arial" w:cs="Arial"/>
          <w:sz w:val="22"/>
          <w:szCs w:val="22"/>
        </w:rPr>
        <w:t xml:space="preserve">   7,43 Wertungspunkte</w:t>
      </w:r>
      <w:r w:rsidRPr="005F309B">
        <w:rPr>
          <w:rFonts w:ascii="Arial" w:hAnsi="Arial" w:cs="Arial"/>
          <w:sz w:val="22"/>
          <w:szCs w:val="22"/>
        </w:rPr>
        <w:tab/>
        <w:t>12</w:t>
      </w:r>
      <w:r w:rsidR="005C6547">
        <w:rPr>
          <w:rFonts w:ascii="Arial" w:hAnsi="Arial" w:cs="Arial"/>
          <w:sz w:val="22"/>
          <w:szCs w:val="22"/>
        </w:rPr>
        <w:t>6</w:t>
      </w:r>
      <w:r w:rsidRPr="005F309B">
        <w:rPr>
          <w:rFonts w:ascii="Arial" w:hAnsi="Arial" w:cs="Arial"/>
          <w:sz w:val="22"/>
          <w:szCs w:val="22"/>
        </w:rPr>
        <w:t>.</w:t>
      </w:r>
      <w:r w:rsidR="005C6547">
        <w:rPr>
          <w:rFonts w:ascii="Arial" w:hAnsi="Arial" w:cs="Arial"/>
          <w:sz w:val="22"/>
          <w:szCs w:val="22"/>
        </w:rPr>
        <w:t>422,03</w:t>
      </w:r>
      <w:r w:rsidRPr="005F309B">
        <w:rPr>
          <w:rFonts w:ascii="Arial" w:hAnsi="Arial" w:cs="Arial"/>
          <w:sz w:val="22"/>
          <w:szCs w:val="22"/>
        </w:rPr>
        <w:t xml:space="preserve"> € </w:t>
      </w:r>
    </w:p>
    <w:p w14:paraId="1EAAB11D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</w:p>
    <w:p w14:paraId="15596DC5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  <w:u w:val="single"/>
        </w:rPr>
      </w:pPr>
      <w:r w:rsidRPr="005F309B">
        <w:rPr>
          <w:rFonts w:ascii="Arial" w:hAnsi="Arial" w:cs="Arial"/>
          <w:sz w:val="22"/>
          <w:szCs w:val="22"/>
          <w:u w:val="single"/>
        </w:rPr>
        <w:t xml:space="preserve">Los 3 - Feuerwehrtechnische Beladung: </w:t>
      </w:r>
    </w:p>
    <w:p w14:paraId="22D4D5F1" w14:textId="77777777" w:rsidR="005F309B" w:rsidRPr="005F309B" w:rsidRDefault="005F309B" w:rsidP="005F309B">
      <w:pPr>
        <w:jc w:val="both"/>
        <w:rPr>
          <w:rFonts w:ascii="Arial" w:hAnsi="Arial" w:cs="Arial"/>
          <w:sz w:val="10"/>
          <w:szCs w:val="10"/>
        </w:rPr>
      </w:pPr>
    </w:p>
    <w:p w14:paraId="5A203AF1" w14:textId="487FDF37" w:rsidR="005F309B" w:rsidRPr="005F309B" w:rsidRDefault="005F309B" w:rsidP="005F309B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Fa. Ziegler GmbH, Giengen 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proofErr w:type="gramStart"/>
      <w:r w:rsidRPr="005F309B">
        <w:rPr>
          <w:rFonts w:ascii="Arial" w:hAnsi="Arial" w:cs="Arial"/>
          <w:sz w:val="22"/>
          <w:szCs w:val="22"/>
        </w:rPr>
        <w:tab/>
        <w:t xml:space="preserve">  </w:t>
      </w:r>
      <w:r w:rsidRPr="005C6547">
        <w:rPr>
          <w:rFonts w:ascii="Arial" w:hAnsi="Arial" w:cs="Arial"/>
          <w:b/>
          <w:bCs/>
          <w:sz w:val="22"/>
          <w:szCs w:val="22"/>
        </w:rPr>
        <w:t>38.026</w:t>
      </w:r>
      <w:proofErr w:type="gramEnd"/>
      <w:r w:rsidRPr="005C6547">
        <w:rPr>
          <w:rFonts w:ascii="Arial" w:hAnsi="Arial" w:cs="Arial"/>
          <w:b/>
          <w:bCs/>
          <w:sz w:val="22"/>
          <w:szCs w:val="22"/>
        </w:rPr>
        <w:t>,84 €</w:t>
      </w:r>
      <w:r w:rsidRPr="005F309B">
        <w:rPr>
          <w:rFonts w:ascii="Arial" w:hAnsi="Arial" w:cs="Arial"/>
          <w:sz w:val="22"/>
          <w:szCs w:val="22"/>
        </w:rPr>
        <w:tab/>
      </w:r>
    </w:p>
    <w:p w14:paraId="218218D4" w14:textId="77777777" w:rsidR="005F309B" w:rsidRPr="005F309B" w:rsidRDefault="005F309B" w:rsidP="005F309B">
      <w:pPr>
        <w:ind w:left="720"/>
        <w:jc w:val="both"/>
        <w:rPr>
          <w:rFonts w:ascii="Arial" w:hAnsi="Arial" w:cs="Arial"/>
          <w:sz w:val="10"/>
          <w:szCs w:val="10"/>
        </w:rPr>
      </w:pPr>
    </w:p>
    <w:p w14:paraId="16FF385D" w14:textId="5D80C80F" w:rsidR="005F309B" w:rsidRPr="005F309B" w:rsidRDefault="005F309B" w:rsidP="005F309B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Bieterin 2: 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proofErr w:type="gramStart"/>
      <w:r w:rsidRPr="005F309B">
        <w:rPr>
          <w:rFonts w:ascii="Arial" w:hAnsi="Arial" w:cs="Arial"/>
          <w:sz w:val="22"/>
          <w:szCs w:val="22"/>
        </w:rPr>
        <w:tab/>
        <w:t xml:space="preserve">  </w:t>
      </w:r>
      <w:r w:rsidR="005C6547">
        <w:rPr>
          <w:rFonts w:ascii="Arial" w:hAnsi="Arial" w:cs="Arial"/>
          <w:sz w:val="22"/>
          <w:szCs w:val="22"/>
        </w:rPr>
        <w:tab/>
      </w:r>
      <w:proofErr w:type="gramEnd"/>
      <w:r w:rsidR="005C6547">
        <w:rPr>
          <w:rFonts w:ascii="Arial" w:hAnsi="Arial" w:cs="Arial"/>
          <w:sz w:val="22"/>
          <w:szCs w:val="22"/>
        </w:rPr>
        <w:tab/>
      </w:r>
      <w:r w:rsidR="005C6547">
        <w:rPr>
          <w:rFonts w:ascii="Arial" w:hAnsi="Arial" w:cs="Arial"/>
          <w:sz w:val="22"/>
          <w:szCs w:val="22"/>
        </w:rPr>
        <w:tab/>
        <w:t xml:space="preserve">  </w:t>
      </w:r>
      <w:r w:rsidRPr="005F309B">
        <w:rPr>
          <w:rFonts w:ascii="Arial" w:hAnsi="Arial" w:cs="Arial"/>
          <w:sz w:val="22"/>
          <w:szCs w:val="22"/>
        </w:rPr>
        <w:t xml:space="preserve">45.231,90 € </w:t>
      </w:r>
    </w:p>
    <w:p w14:paraId="43C83AF9" w14:textId="77777777" w:rsid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</w:p>
    <w:p w14:paraId="3343F6AB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</w:p>
    <w:p w14:paraId="515AD470" w14:textId="49BC842C" w:rsidR="005F309B" w:rsidRPr="005F309B" w:rsidRDefault="005F309B" w:rsidP="005F30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309B">
        <w:rPr>
          <w:rFonts w:ascii="Arial" w:hAnsi="Arial" w:cs="Arial"/>
          <w:b/>
          <w:bCs/>
          <w:sz w:val="22"/>
          <w:szCs w:val="22"/>
        </w:rPr>
        <w:t xml:space="preserve">Gesamtkosten: </w:t>
      </w:r>
      <w:r w:rsidRPr="005F309B">
        <w:rPr>
          <w:rFonts w:ascii="Arial" w:hAnsi="Arial" w:cs="Arial"/>
          <w:b/>
          <w:bCs/>
          <w:sz w:val="22"/>
          <w:szCs w:val="22"/>
        </w:rPr>
        <w:tab/>
      </w:r>
      <w:r w:rsidRPr="005F309B">
        <w:rPr>
          <w:rFonts w:ascii="Arial" w:hAnsi="Arial" w:cs="Arial"/>
          <w:b/>
          <w:bCs/>
          <w:sz w:val="22"/>
          <w:szCs w:val="22"/>
        </w:rPr>
        <w:tab/>
      </w:r>
      <w:r w:rsidRPr="005F309B">
        <w:rPr>
          <w:rFonts w:ascii="Arial" w:hAnsi="Arial" w:cs="Arial"/>
          <w:b/>
          <w:bCs/>
          <w:sz w:val="22"/>
          <w:szCs w:val="22"/>
        </w:rPr>
        <w:tab/>
      </w:r>
      <w:r w:rsidRPr="005F309B">
        <w:rPr>
          <w:rFonts w:ascii="Arial" w:hAnsi="Arial" w:cs="Arial"/>
          <w:b/>
          <w:bCs/>
          <w:sz w:val="22"/>
          <w:szCs w:val="22"/>
        </w:rPr>
        <w:tab/>
      </w:r>
      <w:r w:rsidR="005C6547">
        <w:rPr>
          <w:rFonts w:ascii="Arial" w:hAnsi="Arial" w:cs="Arial"/>
          <w:b/>
          <w:bCs/>
          <w:sz w:val="22"/>
          <w:szCs w:val="22"/>
        </w:rPr>
        <w:tab/>
      </w:r>
      <w:r w:rsidR="005C6547">
        <w:rPr>
          <w:rFonts w:ascii="Arial" w:hAnsi="Arial" w:cs="Arial"/>
          <w:b/>
          <w:bCs/>
          <w:sz w:val="22"/>
          <w:szCs w:val="22"/>
        </w:rPr>
        <w:tab/>
      </w:r>
      <w:r w:rsidR="005C6547">
        <w:rPr>
          <w:rFonts w:ascii="Arial" w:hAnsi="Arial" w:cs="Arial"/>
          <w:b/>
          <w:bCs/>
          <w:sz w:val="22"/>
          <w:szCs w:val="22"/>
        </w:rPr>
        <w:tab/>
      </w:r>
      <w:r w:rsidRPr="005F309B">
        <w:rPr>
          <w:rFonts w:ascii="Arial" w:hAnsi="Arial" w:cs="Arial"/>
          <w:b/>
          <w:bCs/>
          <w:sz w:val="22"/>
          <w:szCs w:val="22"/>
        </w:rPr>
        <w:t xml:space="preserve"> 29</w:t>
      </w:r>
      <w:r w:rsidR="00940E43">
        <w:rPr>
          <w:rFonts w:ascii="Arial" w:hAnsi="Arial" w:cs="Arial"/>
          <w:b/>
          <w:bCs/>
          <w:sz w:val="22"/>
          <w:szCs w:val="22"/>
        </w:rPr>
        <w:t>6</w:t>
      </w:r>
      <w:r w:rsidRPr="005F309B">
        <w:rPr>
          <w:rFonts w:ascii="Arial" w:hAnsi="Arial" w:cs="Arial"/>
          <w:b/>
          <w:bCs/>
          <w:sz w:val="22"/>
          <w:szCs w:val="22"/>
        </w:rPr>
        <w:t>.</w:t>
      </w:r>
      <w:r w:rsidR="00940E43">
        <w:rPr>
          <w:rFonts w:ascii="Arial" w:hAnsi="Arial" w:cs="Arial"/>
          <w:b/>
          <w:bCs/>
          <w:sz w:val="22"/>
          <w:szCs w:val="22"/>
        </w:rPr>
        <w:t>375,84</w:t>
      </w:r>
      <w:r w:rsidRPr="005F309B">
        <w:rPr>
          <w:rFonts w:ascii="Arial" w:hAnsi="Arial" w:cs="Arial"/>
          <w:b/>
          <w:bCs/>
          <w:sz w:val="22"/>
          <w:szCs w:val="22"/>
        </w:rPr>
        <w:t xml:space="preserve"> € </w:t>
      </w:r>
    </w:p>
    <w:p w14:paraId="2494B01F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</w:p>
    <w:p w14:paraId="740858C8" w14:textId="77777777" w:rsidR="005C6547" w:rsidRDefault="005C6547" w:rsidP="004F1350">
      <w:pPr>
        <w:jc w:val="both"/>
        <w:rPr>
          <w:rFonts w:ascii="Arial" w:hAnsi="Arial" w:cs="Arial"/>
          <w:sz w:val="22"/>
          <w:szCs w:val="22"/>
        </w:rPr>
      </w:pPr>
    </w:p>
    <w:p w14:paraId="4CABD80F" w14:textId="53466C3A" w:rsidR="00FC388D" w:rsidRDefault="00940E43" w:rsidP="004F13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würden </w:t>
      </w:r>
      <w:proofErr w:type="gramStart"/>
      <w:r>
        <w:rPr>
          <w:rFonts w:ascii="Arial" w:hAnsi="Arial" w:cs="Arial"/>
          <w:sz w:val="22"/>
          <w:szCs w:val="22"/>
        </w:rPr>
        <w:t xml:space="preserve">die </w:t>
      </w:r>
      <w:r w:rsidR="005F309B" w:rsidRPr="005F309B">
        <w:rPr>
          <w:rFonts w:ascii="Arial" w:hAnsi="Arial" w:cs="Arial"/>
          <w:sz w:val="22"/>
          <w:szCs w:val="22"/>
        </w:rPr>
        <w:t xml:space="preserve"> geschätzten</w:t>
      </w:r>
      <w:proofErr w:type="gramEnd"/>
      <w:r w:rsidR="005F309B" w:rsidRPr="005F309B">
        <w:rPr>
          <w:rFonts w:ascii="Arial" w:hAnsi="Arial" w:cs="Arial"/>
          <w:sz w:val="22"/>
          <w:szCs w:val="22"/>
        </w:rPr>
        <w:t xml:space="preserve">  Kosten um rd.  7</w:t>
      </w:r>
      <w:r>
        <w:rPr>
          <w:rFonts w:ascii="Arial" w:hAnsi="Arial" w:cs="Arial"/>
          <w:sz w:val="22"/>
          <w:szCs w:val="22"/>
        </w:rPr>
        <w:t>4</w:t>
      </w:r>
      <w:r w:rsidR="005F309B" w:rsidRPr="005F309B">
        <w:rPr>
          <w:rFonts w:ascii="Arial" w:hAnsi="Arial" w:cs="Arial"/>
          <w:sz w:val="22"/>
          <w:szCs w:val="22"/>
        </w:rPr>
        <w:t xml:space="preserve"> T€ überschritten. </w:t>
      </w:r>
      <w:r w:rsidR="004F1350">
        <w:rPr>
          <w:rFonts w:ascii="Arial" w:hAnsi="Arial" w:cs="Arial"/>
          <w:sz w:val="22"/>
          <w:szCs w:val="22"/>
        </w:rPr>
        <w:t xml:space="preserve"> </w:t>
      </w:r>
      <w:r w:rsidR="00FC388D">
        <w:rPr>
          <w:rFonts w:ascii="Arial" w:hAnsi="Arial" w:cs="Arial"/>
          <w:sz w:val="22"/>
          <w:szCs w:val="22"/>
        </w:rPr>
        <w:t xml:space="preserve">Allein die </w:t>
      </w:r>
      <w:r>
        <w:rPr>
          <w:rFonts w:ascii="Arial" w:hAnsi="Arial" w:cs="Arial"/>
          <w:sz w:val="22"/>
          <w:szCs w:val="22"/>
        </w:rPr>
        <w:t xml:space="preserve">Erhöhung </w:t>
      </w:r>
      <w:r w:rsidR="00FC388D">
        <w:rPr>
          <w:rFonts w:ascii="Arial" w:hAnsi="Arial" w:cs="Arial"/>
          <w:sz w:val="22"/>
          <w:szCs w:val="22"/>
        </w:rPr>
        <w:t xml:space="preserve">im Los 3 beträgt </w:t>
      </w:r>
      <w:r>
        <w:rPr>
          <w:rFonts w:ascii="Arial" w:hAnsi="Arial" w:cs="Arial"/>
          <w:sz w:val="22"/>
          <w:szCs w:val="22"/>
        </w:rPr>
        <w:t xml:space="preserve">gegenüber der </w:t>
      </w:r>
      <w:r w:rsidR="00FC388D">
        <w:rPr>
          <w:rFonts w:ascii="Arial" w:hAnsi="Arial" w:cs="Arial"/>
          <w:sz w:val="22"/>
          <w:szCs w:val="22"/>
        </w:rPr>
        <w:t xml:space="preserve">Kostenschätzung </w:t>
      </w:r>
      <w:r>
        <w:rPr>
          <w:rFonts w:ascii="Arial" w:hAnsi="Arial" w:cs="Arial"/>
          <w:sz w:val="22"/>
          <w:szCs w:val="22"/>
        </w:rPr>
        <w:t xml:space="preserve">+ </w:t>
      </w:r>
      <w:r w:rsidR="009F5523">
        <w:rPr>
          <w:rFonts w:ascii="Arial" w:hAnsi="Arial" w:cs="Arial"/>
          <w:sz w:val="22"/>
          <w:szCs w:val="22"/>
        </w:rPr>
        <w:t xml:space="preserve">60 </w:t>
      </w:r>
      <w:proofErr w:type="gramStart"/>
      <w:r w:rsidR="009F5523">
        <w:rPr>
          <w:rFonts w:ascii="Arial" w:hAnsi="Arial" w:cs="Arial"/>
          <w:sz w:val="22"/>
          <w:szCs w:val="22"/>
        </w:rPr>
        <w:t>v.H..</w:t>
      </w:r>
      <w:proofErr w:type="gramEnd"/>
    </w:p>
    <w:p w14:paraId="30A5EFE2" w14:textId="68F0797B" w:rsidR="00FC388D" w:rsidRDefault="00FC388D" w:rsidP="005F309B">
      <w:pPr>
        <w:jc w:val="both"/>
        <w:rPr>
          <w:rFonts w:ascii="Arial" w:hAnsi="Arial" w:cs="Arial"/>
          <w:sz w:val="22"/>
          <w:szCs w:val="22"/>
        </w:rPr>
      </w:pPr>
    </w:p>
    <w:p w14:paraId="43E5D346" w14:textId="77777777" w:rsidR="005C6547" w:rsidRDefault="005C6547" w:rsidP="00FC388D">
      <w:pPr>
        <w:rPr>
          <w:rFonts w:asciiTheme="minorBidi" w:hAnsiTheme="minorBidi" w:cstheme="minorBidi"/>
          <w:sz w:val="22"/>
          <w:szCs w:val="22"/>
        </w:rPr>
      </w:pPr>
    </w:p>
    <w:p w14:paraId="553F1182" w14:textId="77777777" w:rsidR="005C6547" w:rsidRDefault="005C6547" w:rsidP="00FC388D">
      <w:pPr>
        <w:rPr>
          <w:rFonts w:asciiTheme="minorBidi" w:hAnsiTheme="minorBidi" w:cstheme="minorBidi"/>
          <w:sz w:val="22"/>
          <w:szCs w:val="22"/>
        </w:rPr>
      </w:pPr>
    </w:p>
    <w:p w14:paraId="7393E8C5" w14:textId="77777777" w:rsidR="005C6547" w:rsidRDefault="005C6547" w:rsidP="00FC388D">
      <w:pPr>
        <w:rPr>
          <w:rFonts w:asciiTheme="minorBidi" w:hAnsiTheme="minorBidi" w:cstheme="minorBidi"/>
          <w:sz w:val="22"/>
          <w:szCs w:val="22"/>
        </w:rPr>
      </w:pPr>
    </w:p>
    <w:p w14:paraId="5222D78E" w14:textId="77777777" w:rsidR="005C6547" w:rsidRDefault="005C6547" w:rsidP="00FC388D">
      <w:pPr>
        <w:rPr>
          <w:rFonts w:asciiTheme="minorBidi" w:hAnsiTheme="minorBidi" w:cstheme="minorBidi"/>
          <w:sz w:val="22"/>
          <w:szCs w:val="22"/>
        </w:rPr>
      </w:pPr>
    </w:p>
    <w:p w14:paraId="279006FC" w14:textId="77777777" w:rsidR="005C6547" w:rsidRDefault="005C6547" w:rsidP="00FC388D">
      <w:pPr>
        <w:rPr>
          <w:rFonts w:asciiTheme="minorBidi" w:hAnsiTheme="minorBidi" w:cstheme="minorBidi"/>
          <w:sz w:val="22"/>
          <w:szCs w:val="22"/>
        </w:rPr>
      </w:pPr>
    </w:p>
    <w:p w14:paraId="5D1054FE" w14:textId="2A8CBC71" w:rsidR="005C6547" w:rsidRDefault="005C6547" w:rsidP="00FC388D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Vergabevorschlag</w:t>
      </w:r>
    </w:p>
    <w:p w14:paraId="56A0C607" w14:textId="77777777" w:rsidR="005C6547" w:rsidRDefault="005C6547" w:rsidP="00FC388D">
      <w:pPr>
        <w:rPr>
          <w:rFonts w:asciiTheme="minorBidi" w:hAnsiTheme="minorBidi" w:cstheme="minorBidi"/>
          <w:sz w:val="22"/>
          <w:szCs w:val="22"/>
        </w:rPr>
      </w:pPr>
    </w:p>
    <w:p w14:paraId="77D5559A" w14:textId="74261556" w:rsidR="00FC388D" w:rsidRDefault="00FC388D" w:rsidP="00FC388D">
      <w:pPr>
        <w:rPr>
          <w:rFonts w:asciiTheme="minorBidi" w:hAnsiTheme="minorBidi" w:cstheme="minorBidi"/>
          <w:color w:val="333333"/>
          <w:sz w:val="22"/>
          <w:szCs w:val="22"/>
        </w:rPr>
      </w:pPr>
      <w:r w:rsidRPr="00FC388D">
        <w:rPr>
          <w:rFonts w:asciiTheme="minorBidi" w:hAnsiTheme="minorBidi" w:cstheme="minorBidi"/>
          <w:sz w:val="22"/>
          <w:szCs w:val="22"/>
        </w:rPr>
        <w:t xml:space="preserve">Der Fahrzeugausschuss schlägt insofern vor, </w:t>
      </w:r>
      <w:r>
        <w:rPr>
          <w:rFonts w:asciiTheme="minorBidi" w:hAnsiTheme="minorBidi" w:cstheme="minorBidi"/>
          <w:sz w:val="22"/>
          <w:szCs w:val="22"/>
        </w:rPr>
        <w:t xml:space="preserve">gemäß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§</w:t>
      </w:r>
      <w:r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48 Abs.1, Nr</w:t>
      </w:r>
      <w:r>
        <w:rPr>
          <w:rFonts w:asciiTheme="minorBidi" w:hAnsiTheme="minorBidi" w:cstheme="minorBidi"/>
          <w:color w:val="333333"/>
          <w:sz w:val="22"/>
          <w:szCs w:val="22"/>
        </w:rPr>
        <w:t>.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3 </w:t>
      </w:r>
      <w:proofErr w:type="spellStart"/>
      <w:r w:rsidRPr="00FC388D">
        <w:rPr>
          <w:rFonts w:asciiTheme="minorBidi" w:hAnsiTheme="minorBidi" w:cstheme="minorBidi"/>
          <w:color w:val="333333"/>
          <w:sz w:val="22"/>
          <w:szCs w:val="22"/>
        </w:rPr>
        <w:t>UVgO</w:t>
      </w:r>
      <w:proofErr w:type="spellEnd"/>
      <w:r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(</w:t>
      </w:r>
      <w:r w:rsidRPr="00FC388D">
        <w:rPr>
          <w:rFonts w:asciiTheme="minorBidi" w:hAnsiTheme="minorBidi" w:cstheme="minorBidi"/>
          <w:color w:val="444444"/>
          <w:sz w:val="22"/>
          <w:szCs w:val="22"/>
          <w:shd w:val="clear" w:color="auto" w:fill="FFFFFF"/>
        </w:rPr>
        <w:t>Unterschwellenvergabeordnung</w:t>
      </w:r>
      <w:r>
        <w:rPr>
          <w:rFonts w:asciiTheme="minorBidi" w:hAnsiTheme="minorBidi" w:cstheme="minorBidi"/>
          <w:color w:val="444444"/>
          <w:sz w:val="22"/>
          <w:szCs w:val="22"/>
          <w:shd w:val="clear" w:color="auto" w:fill="FFFFFF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333333"/>
          <w:sz w:val="22"/>
          <w:szCs w:val="22"/>
        </w:rPr>
        <w:t>d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as Vergabeverfahren </w:t>
      </w:r>
      <w:r>
        <w:rPr>
          <w:rFonts w:asciiTheme="minorBidi" w:hAnsiTheme="minorBidi" w:cstheme="minorBidi"/>
          <w:color w:val="333333"/>
          <w:sz w:val="22"/>
          <w:szCs w:val="22"/>
        </w:rPr>
        <w:t xml:space="preserve">für das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Los 3 aufzuheben, da kein wirtschaftliches Ergebnis erzielt wurde – sowohl bezogen auf Los 3</w:t>
      </w:r>
      <w:r>
        <w:rPr>
          <w:rFonts w:asciiTheme="minorBidi" w:hAnsiTheme="minorBidi" w:cstheme="minorBidi"/>
          <w:color w:val="333333"/>
          <w:sz w:val="22"/>
          <w:szCs w:val="22"/>
        </w:rPr>
        <w:t>,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wie aber dann auch bezogen auf </w:t>
      </w:r>
      <w:r w:rsidR="004F1350">
        <w:rPr>
          <w:rFonts w:asciiTheme="minorBidi" w:hAnsiTheme="minorBidi" w:cstheme="minorBidi"/>
          <w:color w:val="333333"/>
          <w:sz w:val="22"/>
          <w:szCs w:val="22"/>
        </w:rPr>
        <w:t>die Gesamtkosten des neuen F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ahrzeug</w:t>
      </w:r>
      <w:r w:rsidR="004F1350">
        <w:rPr>
          <w:rFonts w:asciiTheme="minorBidi" w:hAnsiTheme="minorBidi" w:cstheme="minorBidi"/>
          <w:color w:val="333333"/>
          <w:sz w:val="22"/>
          <w:szCs w:val="22"/>
        </w:rPr>
        <w:t>s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.</w:t>
      </w:r>
    </w:p>
    <w:p w14:paraId="2405ABAF" w14:textId="77777777" w:rsidR="00FC388D" w:rsidRPr="00FC388D" w:rsidRDefault="00FC388D" w:rsidP="00FC388D">
      <w:pPr>
        <w:rPr>
          <w:rFonts w:asciiTheme="minorBidi" w:hAnsiTheme="minorBidi" w:cstheme="minorBidi"/>
          <w:sz w:val="22"/>
          <w:szCs w:val="22"/>
        </w:rPr>
      </w:pPr>
    </w:p>
    <w:p w14:paraId="4A906C3D" w14:textId="64C123A4" w:rsidR="00FC388D" w:rsidRDefault="00FC388D" w:rsidP="00FC388D">
      <w:pPr>
        <w:overflowPunct/>
        <w:autoSpaceDE/>
        <w:autoSpaceDN/>
        <w:adjustRightInd/>
        <w:spacing w:after="150"/>
        <w:textAlignment w:val="auto"/>
        <w:rPr>
          <w:rFonts w:asciiTheme="minorBidi" w:hAnsiTheme="minorBidi" w:cstheme="minorBidi"/>
          <w:color w:val="333333"/>
          <w:sz w:val="22"/>
          <w:szCs w:val="22"/>
        </w:rPr>
      </w:pPr>
      <w:r w:rsidRPr="00FC388D">
        <w:rPr>
          <w:rFonts w:asciiTheme="minorBidi" w:hAnsiTheme="minorBidi" w:cstheme="minorBidi"/>
          <w:color w:val="333333"/>
          <w:sz w:val="22"/>
          <w:szCs w:val="22"/>
        </w:rPr>
        <w:t>Bei Be</w:t>
      </w:r>
      <w:r>
        <w:rPr>
          <w:rFonts w:asciiTheme="minorBidi" w:hAnsiTheme="minorBidi" w:cstheme="minorBidi"/>
          <w:color w:val="333333"/>
          <w:sz w:val="22"/>
          <w:szCs w:val="22"/>
        </w:rPr>
        <w:t>auftragung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="009F5523">
        <w:rPr>
          <w:rFonts w:asciiTheme="minorBidi" w:hAnsiTheme="minorBidi" w:cstheme="minorBidi"/>
          <w:color w:val="333333"/>
          <w:sz w:val="22"/>
          <w:szCs w:val="22"/>
        </w:rPr>
        <w:t>der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Los</w:t>
      </w:r>
      <w:r w:rsidR="009F5523">
        <w:rPr>
          <w:rFonts w:asciiTheme="minorBidi" w:hAnsiTheme="minorBidi" w:cstheme="minorBidi"/>
          <w:color w:val="333333"/>
          <w:sz w:val="22"/>
          <w:szCs w:val="22"/>
        </w:rPr>
        <w:t>e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1 und 2 ist das GWT </w:t>
      </w:r>
      <w:r>
        <w:rPr>
          <w:rFonts w:asciiTheme="minorBidi" w:hAnsiTheme="minorBidi" w:cstheme="minorBidi"/>
          <w:color w:val="333333"/>
          <w:sz w:val="22"/>
          <w:szCs w:val="22"/>
        </w:rPr>
        <w:t xml:space="preserve">voll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einsatzfähig; ent</w:t>
      </w:r>
      <w:r>
        <w:rPr>
          <w:rFonts w:asciiTheme="minorBidi" w:hAnsiTheme="minorBidi" w:cstheme="minorBidi"/>
          <w:color w:val="333333"/>
          <w:sz w:val="22"/>
          <w:szCs w:val="22"/>
        </w:rPr>
        <w:t>s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prechend werden auch nur Fahrg</w:t>
      </w:r>
      <w:r>
        <w:rPr>
          <w:rFonts w:asciiTheme="minorBidi" w:hAnsiTheme="minorBidi" w:cstheme="minorBidi"/>
          <w:color w:val="333333"/>
          <w:sz w:val="22"/>
          <w:szCs w:val="22"/>
        </w:rPr>
        <w:t>e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stell und Fahrzeugaufbau</w:t>
      </w:r>
      <w:r w:rsidR="009F5523">
        <w:rPr>
          <w:rFonts w:asciiTheme="minorBidi" w:hAnsiTheme="minorBidi" w:cstheme="minorBidi"/>
          <w:color w:val="333333"/>
          <w:sz w:val="22"/>
          <w:szCs w:val="22"/>
        </w:rPr>
        <w:t>,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nicht aber die </w:t>
      </w:r>
      <w:r>
        <w:rPr>
          <w:rFonts w:asciiTheme="minorBidi" w:hAnsiTheme="minorBidi" w:cstheme="minorBidi"/>
          <w:color w:val="333333"/>
          <w:sz w:val="22"/>
          <w:szCs w:val="22"/>
        </w:rPr>
        <w:t xml:space="preserve">feuerwehrtechnische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B</w:t>
      </w:r>
      <w:r>
        <w:rPr>
          <w:rFonts w:asciiTheme="minorBidi" w:hAnsiTheme="minorBidi" w:cstheme="minorBidi"/>
          <w:color w:val="333333"/>
          <w:sz w:val="22"/>
          <w:szCs w:val="22"/>
        </w:rPr>
        <w:t>e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l</w:t>
      </w:r>
      <w:r>
        <w:rPr>
          <w:rFonts w:asciiTheme="minorBidi" w:hAnsiTheme="minorBidi" w:cstheme="minorBidi"/>
          <w:color w:val="333333"/>
          <w:sz w:val="22"/>
          <w:szCs w:val="22"/>
        </w:rPr>
        <w:t>ad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ung über die Richtlinien nach Z-</w:t>
      </w:r>
      <w:proofErr w:type="spellStart"/>
      <w:r w:rsidRPr="00FC388D">
        <w:rPr>
          <w:rFonts w:asciiTheme="minorBidi" w:hAnsiTheme="minorBidi" w:cstheme="minorBidi"/>
          <w:color w:val="333333"/>
          <w:sz w:val="22"/>
          <w:szCs w:val="22"/>
        </w:rPr>
        <w:t>Feu</w:t>
      </w:r>
      <w:proofErr w:type="spellEnd"/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bezuschusst.</w:t>
      </w:r>
    </w:p>
    <w:p w14:paraId="60812504" w14:textId="5575ED82" w:rsidR="005C6547" w:rsidRDefault="005C6547" w:rsidP="00FC388D">
      <w:pPr>
        <w:overflowPunct/>
        <w:autoSpaceDE/>
        <w:autoSpaceDN/>
        <w:adjustRightInd/>
        <w:spacing w:after="150"/>
        <w:textAlignment w:val="auto"/>
        <w:rPr>
          <w:rFonts w:asciiTheme="minorBidi" w:hAnsiTheme="minorBidi" w:cstheme="minorBidi"/>
          <w:color w:val="333333"/>
          <w:sz w:val="22"/>
          <w:szCs w:val="22"/>
        </w:rPr>
      </w:pPr>
    </w:p>
    <w:p w14:paraId="162A508F" w14:textId="77777777" w:rsidR="00940E43" w:rsidRPr="005F309B" w:rsidRDefault="00940E43" w:rsidP="00940E43">
      <w:pPr>
        <w:jc w:val="both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Los 1: 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  <w:t xml:space="preserve">Fa. Daimler Truck 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  <w:t xml:space="preserve"> 143.871,00 € </w:t>
      </w:r>
    </w:p>
    <w:p w14:paraId="51DA426B" w14:textId="77777777" w:rsidR="00940E43" w:rsidRDefault="00940E43" w:rsidP="00940E43">
      <w:pPr>
        <w:jc w:val="both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>Los 2: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  <w:t>Fa. Würstle</w:t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</w:r>
      <w:r w:rsidRPr="005F309B">
        <w:rPr>
          <w:rFonts w:ascii="Arial" w:hAnsi="Arial" w:cs="Arial"/>
          <w:sz w:val="22"/>
          <w:szCs w:val="22"/>
        </w:rPr>
        <w:tab/>
        <w:t xml:space="preserve"> 11</w:t>
      </w:r>
      <w:r>
        <w:rPr>
          <w:rFonts w:ascii="Arial" w:hAnsi="Arial" w:cs="Arial"/>
          <w:sz w:val="22"/>
          <w:szCs w:val="22"/>
        </w:rPr>
        <w:t>4</w:t>
      </w:r>
      <w:r w:rsidRPr="005F30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478,00</w:t>
      </w:r>
      <w:r w:rsidRPr="005F309B">
        <w:rPr>
          <w:rFonts w:ascii="Arial" w:hAnsi="Arial" w:cs="Arial"/>
          <w:sz w:val="22"/>
          <w:szCs w:val="22"/>
        </w:rPr>
        <w:t xml:space="preserve"> €</w:t>
      </w:r>
    </w:p>
    <w:p w14:paraId="66498142" w14:textId="77777777" w:rsidR="00940E43" w:rsidRDefault="00940E43" w:rsidP="00940E43">
      <w:pPr>
        <w:jc w:val="both"/>
        <w:rPr>
          <w:rFonts w:ascii="Arial" w:hAnsi="Arial" w:cs="Arial"/>
          <w:sz w:val="22"/>
          <w:szCs w:val="22"/>
        </w:rPr>
      </w:pPr>
    </w:p>
    <w:p w14:paraId="6FD56691" w14:textId="1D561BEC" w:rsidR="00940E43" w:rsidRPr="00940E43" w:rsidRDefault="00940E43" w:rsidP="00940E4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Bidi" w:hAnsiTheme="minorBidi" w:cstheme="minorBidi"/>
          <w:color w:val="333333"/>
          <w:sz w:val="22"/>
          <w:szCs w:val="22"/>
        </w:rPr>
        <w:t>Vergabevorschlag</w:t>
      </w:r>
      <w:r>
        <w:rPr>
          <w:rFonts w:asciiTheme="minorBidi" w:hAnsiTheme="minorBidi" w:cstheme="minorBidi"/>
          <w:color w:val="333333"/>
          <w:sz w:val="22"/>
          <w:szCs w:val="22"/>
        </w:rPr>
        <w:tab/>
      </w:r>
      <w:r>
        <w:rPr>
          <w:rFonts w:asciiTheme="minorBidi" w:hAnsiTheme="minorBidi" w:cstheme="minorBidi"/>
          <w:color w:val="333333"/>
          <w:sz w:val="22"/>
          <w:szCs w:val="22"/>
        </w:rPr>
        <w:tab/>
      </w:r>
      <w:r>
        <w:rPr>
          <w:rFonts w:asciiTheme="minorBidi" w:hAnsiTheme="minorBidi" w:cstheme="minorBidi"/>
          <w:color w:val="333333"/>
          <w:sz w:val="22"/>
          <w:szCs w:val="22"/>
        </w:rPr>
        <w:tab/>
      </w:r>
      <w:r>
        <w:rPr>
          <w:rFonts w:asciiTheme="minorBidi" w:hAnsiTheme="minorBidi" w:cstheme="minorBidi"/>
          <w:color w:val="333333"/>
          <w:sz w:val="22"/>
          <w:szCs w:val="22"/>
        </w:rPr>
        <w:tab/>
      </w:r>
      <w:r w:rsidRPr="00940E43">
        <w:rPr>
          <w:rFonts w:asciiTheme="minorBidi" w:hAnsiTheme="minorBidi" w:cstheme="minorBidi"/>
          <w:b/>
          <w:bCs/>
          <w:color w:val="333333"/>
          <w:sz w:val="22"/>
          <w:szCs w:val="22"/>
        </w:rPr>
        <w:t>258.349,00 €</w:t>
      </w:r>
    </w:p>
    <w:p w14:paraId="63AA3E92" w14:textId="77777777" w:rsidR="005C6547" w:rsidRDefault="005C6547" w:rsidP="004F1350">
      <w:pPr>
        <w:jc w:val="both"/>
        <w:rPr>
          <w:rFonts w:ascii="Arial" w:hAnsi="Arial" w:cs="Arial"/>
          <w:sz w:val="22"/>
          <w:szCs w:val="22"/>
        </w:rPr>
      </w:pPr>
    </w:p>
    <w:p w14:paraId="2B745F67" w14:textId="4FB2DB70" w:rsid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</w:p>
    <w:p w14:paraId="1B9946E2" w14:textId="77777777" w:rsidR="00940E43" w:rsidRPr="005F309B" w:rsidRDefault="00940E43" w:rsidP="005F309B">
      <w:pPr>
        <w:jc w:val="both"/>
        <w:rPr>
          <w:rFonts w:ascii="Arial" w:hAnsi="Arial" w:cs="Arial"/>
          <w:sz w:val="22"/>
          <w:szCs w:val="22"/>
        </w:rPr>
      </w:pPr>
    </w:p>
    <w:p w14:paraId="2A7CCD28" w14:textId="77777777" w:rsidR="005F309B" w:rsidRPr="005F309B" w:rsidRDefault="005F309B" w:rsidP="005F309B">
      <w:pPr>
        <w:jc w:val="both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Vertreter des Fahrzeugausschusses werden an der Sitzung teilnehmen und bei Bedarf für die Beantwortung von Fragen zur Verfügung stehen.  </w:t>
      </w:r>
    </w:p>
    <w:p w14:paraId="10D7501A" w14:textId="77777777" w:rsidR="005F309B" w:rsidRDefault="005F309B" w:rsidP="005F309B">
      <w:pPr>
        <w:rPr>
          <w:u w:val="single"/>
        </w:rPr>
      </w:pPr>
    </w:p>
    <w:p w14:paraId="4271FAA2" w14:textId="77777777" w:rsidR="00FC388D" w:rsidRPr="005F309B" w:rsidRDefault="00FC388D" w:rsidP="00FC388D">
      <w:pPr>
        <w:jc w:val="both"/>
        <w:rPr>
          <w:rFonts w:ascii="Arial" w:hAnsi="Arial" w:cs="Arial"/>
          <w:sz w:val="22"/>
          <w:szCs w:val="22"/>
        </w:rPr>
      </w:pPr>
      <w:r w:rsidRPr="005F309B">
        <w:rPr>
          <w:rFonts w:ascii="Arial" w:hAnsi="Arial" w:cs="Arial"/>
          <w:sz w:val="22"/>
          <w:szCs w:val="22"/>
        </w:rPr>
        <w:t xml:space="preserve">Eine erste Finanzierungsrate ist im Investitionshaushalt in Höhe von </w:t>
      </w:r>
      <w:r>
        <w:rPr>
          <w:rFonts w:ascii="Arial" w:hAnsi="Arial" w:cs="Arial"/>
          <w:sz w:val="22"/>
          <w:szCs w:val="22"/>
        </w:rPr>
        <w:t xml:space="preserve">70 T€ </w:t>
      </w:r>
      <w:r w:rsidRPr="005F309B">
        <w:rPr>
          <w:rFonts w:ascii="Arial" w:hAnsi="Arial" w:cs="Arial"/>
          <w:sz w:val="22"/>
          <w:szCs w:val="22"/>
        </w:rPr>
        <w:t xml:space="preserve">eingestellt </w:t>
      </w:r>
    </w:p>
    <w:p w14:paraId="1E4D9AE4" w14:textId="77777777" w:rsidR="00126E20" w:rsidRDefault="00126E20" w:rsidP="008A5900">
      <w:pPr>
        <w:rPr>
          <w:rFonts w:ascii="Arial" w:hAnsi="Arial" w:cs="Arial"/>
          <w:sz w:val="22"/>
          <w:szCs w:val="22"/>
          <w:u w:val="single"/>
        </w:rPr>
      </w:pPr>
    </w:p>
    <w:p w14:paraId="609B868F" w14:textId="77777777" w:rsidR="00126E20" w:rsidRDefault="00126E20" w:rsidP="008A5900">
      <w:pPr>
        <w:rPr>
          <w:rFonts w:ascii="Arial" w:hAnsi="Arial" w:cs="Arial"/>
          <w:sz w:val="22"/>
          <w:szCs w:val="22"/>
          <w:u w:val="single"/>
        </w:rPr>
      </w:pPr>
    </w:p>
    <w:p w14:paraId="1F0A5363" w14:textId="0C20C7BE" w:rsidR="008A5900" w:rsidRPr="008A5900" w:rsidRDefault="008A5900" w:rsidP="008A5900">
      <w:pPr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00F8F438" w14:textId="77777777" w:rsidR="009F5523" w:rsidRDefault="008A5900" w:rsidP="009F5523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Der Gemeinderat möge </w:t>
      </w:r>
      <w:r w:rsidR="00C74DEA">
        <w:rPr>
          <w:rFonts w:ascii="Arial" w:hAnsi="Arial" w:cs="Arial"/>
          <w:sz w:val="22"/>
          <w:szCs w:val="22"/>
        </w:rPr>
        <w:t>beschließen</w:t>
      </w:r>
      <w:r w:rsidR="009F5523">
        <w:rPr>
          <w:rFonts w:ascii="Arial" w:hAnsi="Arial" w:cs="Arial"/>
          <w:sz w:val="22"/>
          <w:szCs w:val="22"/>
        </w:rPr>
        <w:t>,</w:t>
      </w:r>
    </w:p>
    <w:p w14:paraId="2CEFAF14" w14:textId="77777777" w:rsidR="009F5523" w:rsidRDefault="009F5523" w:rsidP="009F5523">
      <w:pPr>
        <w:jc w:val="both"/>
        <w:rPr>
          <w:rFonts w:ascii="Arial" w:hAnsi="Arial" w:cs="Arial"/>
          <w:sz w:val="22"/>
          <w:szCs w:val="22"/>
        </w:rPr>
      </w:pPr>
    </w:p>
    <w:p w14:paraId="0083FFF3" w14:textId="68E8106F" w:rsidR="009F5523" w:rsidRDefault="00497A1B" w:rsidP="009F5523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F5523">
        <w:rPr>
          <w:rFonts w:ascii="Arial" w:hAnsi="Arial" w:cs="Arial"/>
          <w:sz w:val="22"/>
          <w:szCs w:val="22"/>
        </w:rPr>
        <w:t xml:space="preserve">bei der Neubeschaffung des </w:t>
      </w:r>
      <w:r w:rsidR="009F5523">
        <w:rPr>
          <w:rFonts w:ascii="Arial" w:hAnsi="Arial" w:cs="Arial"/>
          <w:sz w:val="22"/>
          <w:szCs w:val="22"/>
        </w:rPr>
        <w:t>Gerätewagens-Transport (GW-T)</w:t>
      </w:r>
      <w:r w:rsidRPr="009F5523">
        <w:rPr>
          <w:rFonts w:ascii="Arial" w:hAnsi="Arial" w:cs="Arial"/>
          <w:sz w:val="22"/>
          <w:szCs w:val="22"/>
        </w:rPr>
        <w:t xml:space="preserve"> die Lieferleistungen an die Bieterin mit dem jeweils besten Preis- /Leistungsverhältnis </w:t>
      </w:r>
      <w:r w:rsidR="009F5523">
        <w:rPr>
          <w:rFonts w:ascii="Arial" w:hAnsi="Arial" w:cs="Arial"/>
          <w:sz w:val="22"/>
          <w:szCs w:val="22"/>
        </w:rPr>
        <w:t xml:space="preserve">zu </w:t>
      </w:r>
      <w:r w:rsidRPr="009F5523">
        <w:rPr>
          <w:rFonts w:ascii="Arial" w:hAnsi="Arial" w:cs="Arial"/>
          <w:sz w:val="22"/>
          <w:szCs w:val="22"/>
        </w:rPr>
        <w:t>vergeben:</w:t>
      </w:r>
    </w:p>
    <w:p w14:paraId="29CB6DCF" w14:textId="77777777" w:rsidR="009F5523" w:rsidRPr="009F5523" w:rsidRDefault="009F5523" w:rsidP="009F5523">
      <w:pPr>
        <w:pStyle w:val="Listenabsatz"/>
        <w:jc w:val="both"/>
        <w:rPr>
          <w:rFonts w:ascii="Arial" w:hAnsi="Arial" w:cs="Arial"/>
          <w:sz w:val="10"/>
          <w:szCs w:val="10"/>
        </w:rPr>
      </w:pPr>
    </w:p>
    <w:p w14:paraId="331CDB22" w14:textId="717BFDF0" w:rsidR="009F5523" w:rsidRPr="009F5523" w:rsidRDefault="009F5523" w:rsidP="009F5523">
      <w:pPr>
        <w:pStyle w:val="Listenabsatz"/>
        <w:numPr>
          <w:ilvl w:val="1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9F5523">
        <w:rPr>
          <w:rFonts w:ascii="Arial" w:hAnsi="Arial" w:cs="Arial"/>
          <w:sz w:val="22"/>
          <w:szCs w:val="22"/>
        </w:rPr>
        <w:t>f</w:t>
      </w:r>
      <w:r w:rsidR="00497A1B" w:rsidRPr="009F5523">
        <w:rPr>
          <w:rFonts w:ascii="Arial" w:hAnsi="Arial" w:cs="Arial"/>
          <w:sz w:val="22"/>
          <w:szCs w:val="22"/>
        </w:rPr>
        <w:t xml:space="preserve">ür das Los 1 (Fahrgestell) an </w:t>
      </w:r>
      <w:r>
        <w:rPr>
          <w:rFonts w:ascii="Arial" w:hAnsi="Arial" w:cs="Arial"/>
          <w:sz w:val="22"/>
          <w:szCs w:val="22"/>
        </w:rPr>
        <w:t xml:space="preserve">die </w:t>
      </w:r>
      <w:r w:rsidRPr="009F5523">
        <w:rPr>
          <w:rFonts w:ascii="Arial" w:hAnsi="Arial" w:cs="Arial"/>
          <w:sz w:val="22"/>
          <w:szCs w:val="22"/>
        </w:rPr>
        <w:t>Fa. Daimler Truck AG</w:t>
      </w:r>
      <w:r w:rsidR="00497A1B" w:rsidRPr="009F5523">
        <w:rPr>
          <w:rFonts w:ascii="Arial" w:hAnsi="Arial" w:cs="Arial"/>
          <w:sz w:val="22"/>
          <w:szCs w:val="22"/>
        </w:rPr>
        <w:t xml:space="preserve"> zum Bruttoendpreis </w:t>
      </w:r>
      <w:r w:rsidRPr="009F5523">
        <w:rPr>
          <w:rFonts w:ascii="Arial" w:hAnsi="Arial" w:cs="Arial"/>
          <w:sz w:val="22"/>
          <w:szCs w:val="22"/>
        </w:rPr>
        <w:t>in Höhe von 143.871,00 €</w:t>
      </w:r>
    </w:p>
    <w:p w14:paraId="1B39A087" w14:textId="3696495F" w:rsidR="009F5523" w:rsidRPr="009F5523" w:rsidRDefault="009F5523" w:rsidP="009F5523">
      <w:pPr>
        <w:pStyle w:val="Listenabsatz"/>
        <w:ind w:left="1440"/>
        <w:jc w:val="both"/>
        <w:rPr>
          <w:rFonts w:ascii="Arial" w:hAnsi="Arial" w:cs="Arial"/>
          <w:sz w:val="10"/>
          <w:szCs w:val="10"/>
        </w:rPr>
      </w:pPr>
    </w:p>
    <w:p w14:paraId="3551DF69" w14:textId="55FE7050" w:rsidR="009F5523" w:rsidRDefault="00497A1B" w:rsidP="009F5523">
      <w:pPr>
        <w:pStyle w:val="Listenabsatz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F5523">
        <w:rPr>
          <w:rFonts w:ascii="Arial" w:hAnsi="Arial" w:cs="Arial"/>
          <w:sz w:val="22"/>
          <w:szCs w:val="22"/>
        </w:rPr>
        <w:t xml:space="preserve">für das Los 2 (Aufbau) an die </w:t>
      </w:r>
      <w:r w:rsidR="009F5523" w:rsidRPr="005F309B">
        <w:rPr>
          <w:rFonts w:ascii="Arial" w:hAnsi="Arial" w:cs="Arial"/>
          <w:sz w:val="22"/>
          <w:szCs w:val="22"/>
        </w:rPr>
        <w:t>Fa. Würstle</w:t>
      </w:r>
      <w:r w:rsidR="009F5523">
        <w:rPr>
          <w:rFonts w:ascii="Arial" w:hAnsi="Arial" w:cs="Arial"/>
          <w:sz w:val="22"/>
          <w:szCs w:val="22"/>
        </w:rPr>
        <w:t xml:space="preserve"> aus </w:t>
      </w:r>
      <w:r w:rsidR="009F5523" w:rsidRPr="005F309B">
        <w:rPr>
          <w:rFonts w:ascii="Arial" w:hAnsi="Arial" w:cs="Arial"/>
          <w:sz w:val="22"/>
          <w:szCs w:val="22"/>
        </w:rPr>
        <w:t>Mochenwangen</w:t>
      </w:r>
      <w:r w:rsidR="009F5523">
        <w:rPr>
          <w:rFonts w:ascii="Arial" w:hAnsi="Arial" w:cs="Arial"/>
          <w:sz w:val="22"/>
          <w:szCs w:val="22"/>
        </w:rPr>
        <w:t xml:space="preserve"> </w:t>
      </w:r>
      <w:r w:rsidRPr="009F5523">
        <w:rPr>
          <w:rFonts w:ascii="Arial" w:hAnsi="Arial" w:cs="Arial"/>
          <w:sz w:val="22"/>
          <w:szCs w:val="22"/>
        </w:rPr>
        <w:t xml:space="preserve">zum Bruttoendpreis </w:t>
      </w:r>
      <w:r w:rsidR="009F5523">
        <w:rPr>
          <w:rFonts w:ascii="Arial" w:hAnsi="Arial" w:cs="Arial"/>
          <w:sz w:val="22"/>
          <w:szCs w:val="22"/>
        </w:rPr>
        <w:t xml:space="preserve">in Höhe von </w:t>
      </w:r>
      <w:r w:rsidR="00940E43">
        <w:rPr>
          <w:rFonts w:ascii="Arial" w:hAnsi="Arial" w:cs="Arial"/>
          <w:sz w:val="22"/>
          <w:szCs w:val="22"/>
        </w:rPr>
        <w:t>114.478,00</w:t>
      </w:r>
      <w:r w:rsidR="009F5523" w:rsidRPr="005F309B">
        <w:rPr>
          <w:rFonts w:ascii="Arial" w:hAnsi="Arial" w:cs="Arial"/>
          <w:sz w:val="22"/>
          <w:szCs w:val="22"/>
        </w:rPr>
        <w:t xml:space="preserve"> €</w:t>
      </w:r>
      <w:r w:rsidR="009F5523">
        <w:rPr>
          <w:rFonts w:ascii="Arial" w:hAnsi="Arial" w:cs="Arial"/>
          <w:sz w:val="22"/>
          <w:szCs w:val="22"/>
        </w:rPr>
        <w:t xml:space="preserve"> </w:t>
      </w:r>
    </w:p>
    <w:p w14:paraId="025D7BE1" w14:textId="77777777" w:rsidR="009F5523" w:rsidRPr="009F5523" w:rsidRDefault="009F5523" w:rsidP="009F5523">
      <w:pPr>
        <w:jc w:val="both"/>
        <w:rPr>
          <w:rFonts w:ascii="Arial" w:hAnsi="Arial" w:cs="Arial"/>
          <w:sz w:val="22"/>
          <w:szCs w:val="22"/>
        </w:rPr>
      </w:pPr>
    </w:p>
    <w:p w14:paraId="239504DF" w14:textId="00314261" w:rsidR="00497A1B" w:rsidRPr="009F5523" w:rsidRDefault="009F5523" w:rsidP="009F5523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gem.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§</w:t>
      </w:r>
      <w:r>
        <w:rPr>
          <w:rFonts w:asciiTheme="minorBidi" w:hAnsiTheme="minorBidi" w:cstheme="minorBidi"/>
          <w:color w:val="333333"/>
          <w:sz w:val="22"/>
          <w:szCs w:val="22"/>
        </w:rPr>
        <w:t xml:space="preserve">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48 Abs.1, Nr</w:t>
      </w:r>
      <w:r>
        <w:rPr>
          <w:rFonts w:asciiTheme="minorBidi" w:hAnsiTheme="minorBidi" w:cstheme="minorBidi"/>
          <w:color w:val="333333"/>
          <w:sz w:val="22"/>
          <w:szCs w:val="22"/>
        </w:rPr>
        <w:t>.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 3 </w:t>
      </w:r>
      <w:proofErr w:type="spellStart"/>
      <w:r w:rsidRPr="00FC388D">
        <w:rPr>
          <w:rFonts w:asciiTheme="minorBidi" w:hAnsiTheme="minorBidi" w:cstheme="minorBidi"/>
          <w:color w:val="333333"/>
          <w:sz w:val="22"/>
          <w:szCs w:val="22"/>
        </w:rPr>
        <w:t>UVgO</w:t>
      </w:r>
      <w:proofErr w:type="spellEnd"/>
      <w:r>
        <w:rPr>
          <w:rFonts w:asciiTheme="minorBidi" w:hAnsiTheme="minorBidi" w:cstheme="minorBidi"/>
          <w:color w:val="333333"/>
          <w:sz w:val="22"/>
          <w:szCs w:val="22"/>
        </w:rPr>
        <w:t xml:space="preserve"> d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 xml:space="preserve">as Vergabeverfahren </w:t>
      </w:r>
      <w:r>
        <w:rPr>
          <w:rFonts w:asciiTheme="minorBidi" w:hAnsiTheme="minorBidi" w:cstheme="minorBidi"/>
          <w:color w:val="333333"/>
          <w:sz w:val="22"/>
          <w:szCs w:val="22"/>
        </w:rPr>
        <w:t xml:space="preserve">für das </w:t>
      </w:r>
      <w:r w:rsidRPr="00FC388D">
        <w:rPr>
          <w:rFonts w:asciiTheme="minorBidi" w:hAnsiTheme="minorBidi" w:cstheme="minorBidi"/>
          <w:color w:val="333333"/>
          <w:sz w:val="22"/>
          <w:szCs w:val="22"/>
        </w:rPr>
        <w:t>Los 3 aufzuheben, da kein wirtschaftliches Ergebnis erzielt wurde</w:t>
      </w:r>
    </w:p>
    <w:p w14:paraId="26E8A12D" w14:textId="77777777" w:rsidR="00497A1B" w:rsidRPr="00497A1B" w:rsidRDefault="00497A1B" w:rsidP="00497A1B">
      <w:pPr>
        <w:jc w:val="both"/>
        <w:rPr>
          <w:rFonts w:ascii="Arial" w:hAnsi="Arial" w:cs="Arial"/>
          <w:sz w:val="22"/>
          <w:szCs w:val="22"/>
        </w:rPr>
      </w:pPr>
    </w:p>
    <w:p w14:paraId="457BFDBC" w14:textId="77777777" w:rsidR="00497A1B" w:rsidRDefault="00497A1B" w:rsidP="00497A1B">
      <w:pPr>
        <w:jc w:val="both"/>
      </w:pPr>
    </w:p>
    <w:p w14:paraId="18355E7E" w14:textId="77777777" w:rsidR="00497A1B" w:rsidRDefault="00497A1B" w:rsidP="00A93837">
      <w:pPr>
        <w:jc w:val="both"/>
        <w:rPr>
          <w:rFonts w:ascii="Arial" w:hAnsi="Arial" w:cs="Arial"/>
          <w:sz w:val="22"/>
          <w:szCs w:val="22"/>
        </w:rPr>
      </w:pPr>
    </w:p>
    <w:sectPr w:rsidR="00497A1B" w:rsidSect="00FC388D"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E1C8" w14:textId="77777777" w:rsidR="00D46230" w:rsidRDefault="00D46230" w:rsidP="00B478C3">
      <w:r>
        <w:separator/>
      </w:r>
    </w:p>
  </w:endnote>
  <w:endnote w:type="continuationSeparator" w:id="0">
    <w:p w14:paraId="7FA19D0B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A345" w14:textId="77777777" w:rsidR="00D46230" w:rsidRDefault="00D46230" w:rsidP="00B478C3">
      <w:r>
        <w:separator/>
      </w:r>
    </w:p>
  </w:footnote>
  <w:footnote w:type="continuationSeparator" w:id="0">
    <w:p w14:paraId="2B0D8AF9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B80"/>
    <w:multiLevelType w:val="multilevel"/>
    <w:tmpl w:val="995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5A8"/>
    <w:rsid w:val="000046D6"/>
    <w:rsid w:val="000235DC"/>
    <w:rsid w:val="00034D56"/>
    <w:rsid w:val="00035AE4"/>
    <w:rsid w:val="00062B96"/>
    <w:rsid w:val="00070253"/>
    <w:rsid w:val="00074A69"/>
    <w:rsid w:val="000767FB"/>
    <w:rsid w:val="00082B48"/>
    <w:rsid w:val="000862BD"/>
    <w:rsid w:val="0009335D"/>
    <w:rsid w:val="000A1A8F"/>
    <w:rsid w:val="000A69E3"/>
    <w:rsid w:val="000B2021"/>
    <w:rsid w:val="000B7201"/>
    <w:rsid w:val="000C6777"/>
    <w:rsid w:val="000E2796"/>
    <w:rsid w:val="000E4C13"/>
    <w:rsid w:val="000F20B2"/>
    <w:rsid w:val="001073F3"/>
    <w:rsid w:val="0011130C"/>
    <w:rsid w:val="00123B81"/>
    <w:rsid w:val="00126E20"/>
    <w:rsid w:val="001327D1"/>
    <w:rsid w:val="00133C7C"/>
    <w:rsid w:val="00153541"/>
    <w:rsid w:val="0015480F"/>
    <w:rsid w:val="001752B6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5757C"/>
    <w:rsid w:val="00264DB0"/>
    <w:rsid w:val="00281869"/>
    <w:rsid w:val="0028424F"/>
    <w:rsid w:val="00291369"/>
    <w:rsid w:val="002A4CA0"/>
    <w:rsid w:val="002B1875"/>
    <w:rsid w:val="002C7E30"/>
    <w:rsid w:val="002D4D89"/>
    <w:rsid w:val="002F047F"/>
    <w:rsid w:val="003109BF"/>
    <w:rsid w:val="00311CA1"/>
    <w:rsid w:val="00312740"/>
    <w:rsid w:val="003175FE"/>
    <w:rsid w:val="00321097"/>
    <w:rsid w:val="0032380A"/>
    <w:rsid w:val="00323EFC"/>
    <w:rsid w:val="00340294"/>
    <w:rsid w:val="00367452"/>
    <w:rsid w:val="003757EA"/>
    <w:rsid w:val="003965E3"/>
    <w:rsid w:val="003A67A3"/>
    <w:rsid w:val="003B2A31"/>
    <w:rsid w:val="003B74E3"/>
    <w:rsid w:val="003C538B"/>
    <w:rsid w:val="003D0F15"/>
    <w:rsid w:val="003D38E7"/>
    <w:rsid w:val="003E2B4E"/>
    <w:rsid w:val="003E55DD"/>
    <w:rsid w:val="003F0844"/>
    <w:rsid w:val="003F0D8D"/>
    <w:rsid w:val="003F6E67"/>
    <w:rsid w:val="00400510"/>
    <w:rsid w:val="004058FD"/>
    <w:rsid w:val="00410D58"/>
    <w:rsid w:val="004209C6"/>
    <w:rsid w:val="0042273A"/>
    <w:rsid w:val="004229B0"/>
    <w:rsid w:val="004259D2"/>
    <w:rsid w:val="00427469"/>
    <w:rsid w:val="0043364C"/>
    <w:rsid w:val="0044248B"/>
    <w:rsid w:val="00462A37"/>
    <w:rsid w:val="004659AD"/>
    <w:rsid w:val="00497A1B"/>
    <w:rsid w:val="004A4D52"/>
    <w:rsid w:val="004A653C"/>
    <w:rsid w:val="004B3602"/>
    <w:rsid w:val="004D612D"/>
    <w:rsid w:val="004D6FAF"/>
    <w:rsid w:val="004F1350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53A"/>
    <w:rsid w:val="00541B89"/>
    <w:rsid w:val="00544A24"/>
    <w:rsid w:val="00546691"/>
    <w:rsid w:val="0055491E"/>
    <w:rsid w:val="0055665D"/>
    <w:rsid w:val="00563908"/>
    <w:rsid w:val="00565F72"/>
    <w:rsid w:val="00590C6C"/>
    <w:rsid w:val="005A7A22"/>
    <w:rsid w:val="005A7F20"/>
    <w:rsid w:val="005B09E9"/>
    <w:rsid w:val="005B369A"/>
    <w:rsid w:val="005B4AA4"/>
    <w:rsid w:val="005B672E"/>
    <w:rsid w:val="005C4A0B"/>
    <w:rsid w:val="005C6547"/>
    <w:rsid w:val="005D3F71"/>
    <w:rsid w:val="005D6030"/>
    <w:rsid w:val="005F0274"/>
    <w:rsid w:val="005F309B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1460"/>
    <w:rsid w:val="006D3C97"/>
    <w:rsid w:val="006D4F97"/>
    <w:rsid w:val="006D7504"/>
    <w:rsid w:val="006D7869"/>
    <w:rsid w:val="006F4E6F"/>
    <w:rsid w:val="00754DBF"/>
    <w:rsid w:val="00757580"/>
    <w:rsid w:val="00760698"/>
    <w:rsid w:val="007678EF"/>
    <w:rsid w:val="007728CC"/>
    <w:rsid w:val="00773B49"/>
    <w:rsid w:val="00781FB5"/>
    <w:rsid w:val="00785BC5"/>
    <w:rsid w:val="007A2E83"/>
    <w:rsid w:val="007A6EA1"/>
    <w:rsid w:val="007B023C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0486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A5900"/>
    <w:rsid w:val="008C2DAF"/>
    <w:rsid w:val="008C3D70"/>
    <w:rsid w:val="008D29AA"/>
    <w:rsid w:val="008D65E5"/>
    <w:rsid w:val="008D66F6"/>
    <w:rsid w:val="008E0C56"/>
    <w:rsid w:val="008F0AAF"/>
    <w:rsid w:val="008F7D85"/>
    <w:rsid w:val="0090741E"/>
    <w:rsid w:val="00925D9B"/>
    <w:rsid w:val="00940E43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5523"/>
    <w:rsid w:val="009F58C1"/>
    <w:rsid w:val="00A02591"/>
    <w:rsid w:val="00A05D76"/>
    <w:rsid w:val="00A22A84"/>
    <w:rsid w:val="00A279E3"/>
    <w:rsid w:val="00A30709"/>
    <w:rsid w:val="00A33039"/>
    <w:rsid w:val="00A404F9"/>
    <w:rsid w:val="00A42592"/>
    <w:rsid w:val="00A42765"/>
    <w:rsid w:val="00A44646"/>
    <w:rsid w:val="00A64C41"/>
    <w:rsid w:val="00A83A07"/>
    <w:rsid w:val="00A83B57"/>
    <w:rsid w:val="00A840EE"/>
    <w:rsid w:val="00A8628D"/>
    <w:rsid w:val="00A91D04"/>
    <w:rsid w:val="00A93837"/>
    <w:rsid w:val="00A97A73"/>
    <w:rsid w:val="00AA20D6"/>
    <w:rsid w:val="00AA7652"/>
    <w:rsid w:val="00AB7A95"/>
    <w:rsid w:val="00AD1913"/>
    <w:rsid w:val="00AD5E3B"/>
    <w:rsid w:val="00B10246"/>
    <w:rsid w:val="00B12AA1"/>
    <w:rsid w:val="00B14128"/>
    <w:rsid w:val="00B233F9"/>
    <w:rsid w:val="00B30935"/>
    <w:rsid w:val="00B31269"/>
    <w:rsid w:val="00B45325"/>
    <w:rsid w:val="00B478C3"/>
    <w:rsid w:val="00B47E26"/>
    <w:rsid w:val="00B52FEB"/>
    <w:rsid w:val="00B531A6"/>
    <w:rsid w:val="00B54B20"/>
    <w:rsid w:val="00B80BEC"/>
    <w:rsid w:val="00B857CE"/>
    <w:rsid w:val="00BA395A"/>
    <w:rsid w:val="00BA6813"/>
    <w:rsid w:val="00BA6A17"/>
    <w:rsid w:val="00BB4D2E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74DEA"/>
    <w:rsid w:val="00C74E18"/>
    <w:rsid w:val="00C8344F"/>
    <w:rsid w:val="00C845BF"/>
    <w:rsid w:val="00C9056D"/>
    <w:rsid w:val="00CB257B"/>
    <w:rsid w:val="00CB7DCB"/>
    <w:rsid w:val="00CC1733"/>
    <w:rsid w:val="00CC4BE3"/>
    <w:rsid w:val="00CC69A9"/>
    <w:rsid w:val="00CD25D5"/>
    <w:rsid w:val="00CD74DA"/>
    <w:rsid w:val="00CE2C23"/>
    <w:rsid w:val="00CE2C73"/>
    <w:rsid w:val="00CF0EB4"/>
    <w:rsid w:val="00CF3C9E"/>
    <w:rsid w:val="00D0519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3B63"/>
    <w:rsid w:val="00D9494C"/>
    <w:rsid w:val="00DA0296"/>
    <w:rsid w:val="00DA0862"/>
    <w:rsid w:val="00DA70F1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22084"/>
    <w:rsid w:val="00E272D0"/>
    <w:rsid w:val="00E36860"/>
    <w:rsid w:val="00E36F24"/>
    <w:rsid w:val="00E40E9C"/>
    <w:rsid w:val="00E43208"/>
    <w:rsid w:val="00E53F38"/>
    <w:rsid w:val="00E544F8"/>
    <w:rsid w:val="00E73F54"/>
    <w:rsid w:val="00E86367"/>
    <w:rsid w:val="00E87FFD"/>
    <w:rsid w:val="00E96F8E"/>
    <w:rsid w:val="00EA24BA"/>
    <w:rsid w:val="00EA44E2"/>
    <w:rsid w:val="00EA6C2C"/>
    <w:rsid w:val="00EA729D"/>
    <w:rsid w:val="00EC071A"/>
    <w:rsid w:val="00EC28EF"/>
    <w:rsid w:val="00EC5EAC"/>
    <w:rsid w:val="00ED5F88"/>
    <w:rsid w:val="00F1195E"/>
    <w:rsid w:val="00F1223A"/>
    <w:rsid w:val="00F24940"/>
    <w:rsid w:val="00F255C7"/>
    <w:rsid w:val="00F436D7"/>
    <w:rsid w:val="00F44AED"/>
    <w:rsid w:val="00F45A47"/>
    <w:rsid w:val="00F50D56"/>
    <w:rsid w:val="00F5322F"/>
    <w:rsid w:val="00F64D55"/>
    <w:rsid w:val="00F75BAF"/>
    <w:rsid w:val="00F81391"/>
    <w:rsid w:val="00F9740B"/>
    <w:rsid w:val="00FA1511"/>
    <w:rsid w:val="00FA431F"/>
    <w:rsid w:val="00FA4911"/>
    <w:rsid w:val="00FA65F6"/>
    <w:rsid w:val="00FB0883"/>
    <w:rsid w:val="00FB1B91"/>
    <w:rsid w:val="00FC3149"/>
    <w:rsid w:val="00FC388D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7558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736">
          <w:marLeft w:val="0"/>
          <w:marRight w:val="0"/>
          <w:marTop w:val="0"/>
          <w:marBottom w:val="450"/>
          <w:divBdr>
            <w:top w:val="single" w:sz="6" w:space="0" w:color="EAEAEA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1996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C696-8DA0-4B4F-AF0B-B789D71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 - Gemeinde Frickingen</cp:lastModifiedBy>
  <cp:revision>2</cp:revision>
  <cp:lastPrinted>2021-06-30T16:05:00Z</cp:lastPrinted>
  <dcterms:created xsi:type="dcterms:W3CDTF">2022-03-09T09:23:00Z</dcterms:created>
  <dcterms:modified xsi:type="dcterms:W3CDTF">2022-03-09T09:23:00Z</dcterms:modified>
</cp:coreProperties>
</file>