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522C" w14:textId="59CD0D38" w:rsidR="007A1087" w:rsidRDefault="007A1087" w:rsidP="007A1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bookmarkStart w:id="0" w:name="_Hlk85116056"/>
      <w:r w:rsidRPr="008A5900">
        <w:rPr>
          <w:rFonts w:ascii="Arial" w:hAnsi="Arial" w:cs="Arial"/>
          <w:b/>
        </w:rPr>
        <w:t xml:space="preserve">Tagesordnungspunkt </w:t>
      </w:r>
      <w:r w:rsidR="00205E3A">
        <w:rPr>
          <w:rFonts w:ascii="Arial" w:hAnsi="Arial" w:cs="Arial"/>
          <w:b/>
        </w:rPr>
        <w:t>4</w:t>
      </w:r>
      <w:r w:rsidRPr="008A5900">
        <w:rPr>
          <w:rFonts w:ascii="Arial" w:hAnsi="Arial" w:cs="Arial"/>
          <w:b/>
        </w:rPr>
        <w:t>:</w:t>
      </w:r>
      <w:r w:rsidRPr="007A1087">
        <w:rPr>
          <w:rFonts w:ascii="Arial" w:eastAsia="Times New Roman" w:hAnsi="Arial" w:cs="Arial"/>
          <w:lang w:eastAsia="de-DE"/>
        </w:rPr>
        <w:t xml:space="preserve"> </w:t>
      </w:r>
    </w:p>
    <w:p w14:paraId="2D2C04F8" w14:textId="731F146B" w:rsidR="007A1087" w:rsidRPr="007A1087" w:rsidRDefault="007A1087" w:rsidP="007A10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7A1087">
        <w:rPr>
          <w:rFonts w:ascii="Arial" w:eastAsia="Times New Roman" w:hAnsi="Arial" w:cs="Arial"/>
          <w:b/>
          <w:bCs/>
          <w:lang w:eastAsia="de-DE"/>
        </w:rPr>
        <w:t xml:space="preserve">Markterkundungsverfahren </w:t>
      </w:r>
      <w:proofErr w:type="gramStart"/>
      <w:r w:rsidRPr="007A1087">
        <w:rPr>
          <w:rFonts w:ascii="Arial" w:eastAsia="Times New Roman" w:hAnsi="Arial" w:cs="Arial"/>
          <w:b/>
          <w:bCs/>
          <w:lang w:eastAsia="de-DE"/>
        </w:rPr>
        <w:t>Breitbandausbau  zum</w:t>
      </w:r>
      <w:proofErr w:type="gramEnd"/>
      <w:r w:rsidRPr="007A1087">
        <w:rPr>
          <w:rFonts w:ascii="Arial" w:eastAsia="Times New Roman" w:hAnsi="Arial" w:cs="Arial"/>
          <w:b/>
          <w:bCs/>
          <w:lang w:eastAsia="de-DE"/>
        </w:rPr>
        <w:t xml:space="preserve"> Förderprogramm „Graue Flecken“ </w:t>
      </w:r>
    </w:p>
    <w:p w14:paraId="0CC76A4D" w14:textId="77777777" w:rsidR="007A1087" w:rsidRPr="007A1087" w:rsidRDefault="007A1087" w:rsidP="007A1087">
      <w:pPr>
        <w:spacing w:after="0" w:line="240" w:lineRule="auto"/>
        <w:ind w:left="720"/>
        <w:contextualSpacing/>
        <w:rPr>
          <w:rFonts w:ascii="Arial" w:eastAsia="Times New Roman" w:hAnsi="Arial" w:cs="Arial"/>
          <w:sz w:val="10"/>
          <w:szCs w:val="10"/>
          <w:lang w:eastAsia="de-DE"/>
        </w:rPr>
      </w:pPr>
    </w:p>
    <w:p w14:paraId="5945B508" w14:textId="77777777" w:rsidR="007A1087" w:rsidRPr="007A1087" w:rsidRDefault="007A1087" w:rsidP="007A108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de-DE"/>
        </w:rPr>
      </w:pPr>
      <w:r w:rsidRPr="007A1087">
        <w:rPr>
          <w:rFonts w:ascii="Arial" w:eastAsia="Times New Roman" w:hAnsi="Arial" w:cs="Arial"/>
          <w:lang w:eastAsia="de-DE"/>
        </w:rPr>
        <w:t>Vorstellung der Ergebnisse</w:t>
      </w:r>
    </w:p>
    <w:p w14:paraId="623EE26C" w14:textId="77777777" w:rsidR="007A1087" w:rsidRPr="007A1087" w:rsidRDefault="007A1087" w:rsidP="007A108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de-DE"/>
        </w:rPr>
      </w:pPr>
      <w:r w:rsidRPr="007A1087">
        <w:rPr>
          <w:rFonts w:ascii="Arial" w:eastAsia="Times New Roman" w:hAnsi="Arial" w:cs="Arial"/>
          <w:lang w:eastAsia="de-DE"/>
        </w:rPr>
        <w:t xml:space="preserve">Festlegung des weiteren Vorgehens </w:t>
      </w:r>
    </w:p>
    <w:p w14:paraId="426D9938" w14:textId="77777777" w:rsidR="007A1087" w:rsidRPr="008A5900" w:rsidRDefault="007A1087" w:rsidP="007A1087">
      <w:pPr>
        <w:rPr>
          <w:rFonts w:ascii="Arial" w:hAnsi="Arial" w:cs="Arial"/>
          <w:b/>
        </w:rPr>
      </w:pPr>
    </w:p>
    <w:p w14:paraId="31F8CB72" w14:textId="77777777" w:rsidR="007A1087" w:rsidRPr="0017259D" w:rsidRDefault="007A1087" w:rsidP="007A1087">
      <w:pPr>
        <w:rPr>
          <w:rFonts w:ascii="Arial" w:hAnsi="Arial" w:cs="Arial"/>
          <w:u w:val="single"/>
        </w:rPr>
      </w:pPr>
      <w:r w:rsidRPr="0017259D">
        <w:rPr>
          <w:rFonts w:ascii="Arial" w:hAnsi="Arial" w:cs="Arial"/>
          <w:u w:val="single"/>
        </w:rPr>
        <w:t>I. Sachvortrag</w:t>
      </w:r>
      <w:bookmarkEnd w:id="0"/>
    </w:p>
    <w:p w14:paraId="7FE83138" w14:textId="77777777" w:rsidR="007A1087" w:rsidRPr="0017259D" w:rsidRDefault="007A1087" w:rsidP="007A1087">
      <w:pPr>
        <w:rPr>
          <w:rFonts w:ascii="Arial" w:hAnsi="Arial" w:cs="Arial"/>
          <w:u w:val="single"/>
        </w:rPr>
      </w:pPr>
      <w:r w:rsidRPr="0017259D">
        <w:rPr>
          <w:rFonts w:ascii="Arial" w:hAnsi="Arial" w:cs="Arial"/>
          <w:iCs/>
        </w:rPr>
        <w:t xml:space="preserve">Dass wir in Deutschland große Defizite im Standard und Ausbau der Digitalisierung haben, ist bekannt, wurde nun aber durch die Pandemie in zu vielen Bereichen richtig spürbar. </w:t>
      </w:r>
    </w:p>
    <w:p w14:paraId="336759CB" w14:textId="361F48ED" w:rsidR="007A1087" w:rsidRPr="0017259D" w:rsidRDefault="007A1087" w:rsidP="007A1087">
      <w:pPr>
        <w:rPr>
          <w:rFonts w:ascii="Arial" w:hAnsi="Arial" w:cs="Arial"/>
        </w:rPr>
      </w:pPr>
      <w:r w:rsidRPr="0017259D">
        <w:rPr>
          <w:rFonts w:ascii="Arial" w:hAnsi="Arial" w:cs="Arial"/>
          <w:iCs/>
        </w:rPr>
        <w:t xml:space="preserve">Insofern wird immer mehr deutlich, wie wertvoll in Frickingen der bereits laufende Aufbau eines Glasfaserortsnetzes für unsere Gemeinde darstellt, das bereits in </w:t>
      </w:r>
      <w:proofErr w:type="spellStart"/>
      <w:r w:rsidRPr="0017259D">
        <w:rPr>
          <w:rFonts w:ascii="Arial" w:hAnsi="Arial" w:cs="Arial"/>
        </w:rPr>
        <w:t>Bruckfelden</w:t>
      </w:r>
      <w:proofErr w:type="spellEnd"/>
      <w:r w:rsidRPr="0017259D">
        <w:rPr>
          <w:rFonts w:ascii="Arial" w:hAnsi="Arial" w:cs="Arial"/>
        </w:rPr>
        <w:t xml:space="preserve">, in Leustetten (bis auf die Bergstraße), in etlichen Straßenzügen in Frickingen, sowie auch in Birkenweiler oder Steinenberg </w:t>
      </w:r>
      <w:proofErr w:type="gramStart"/>
      <w:r w:rsidRPr="0017259D">
        <w:rPr>
          <w:rFonts w:ascii="Arial" w:hAnsi="Arial" w:cs="Arial"/>
        </w:rPr>
        <w:t>unseren  Mitbürgerinnen</w:t>
      </w:r>
      <w:proofErr w:type="gramEnd"/>
      <w:r w:rsidRPr="0017259D">
        <w:rPr>
          <w:rFonts w:ascii="Arial" w:hAnsi="Arial" w:cs="Arial"/>
        </w:rPr>
        <w:t xml:space="preserve"> und Mitbürger</w:t>
      </w:r>
      <w:r w:rsidR="00F8460F">
        <w:rPr>
          <w:rFonts w:ascii="Arial" w:hAnsi="Arial" w:cs="Arial"/>
        </w:rPr>
        <w:t>n</w:t>
      </w:r>
      <w:r w:rsidRPr="0017259D">
        <w:rPr>
          <w:rFonts w:ascii="Arial" w:hAnsi="Arial" w:cs="Arial"/>
        </w:rPr>
        <w:t xml:space="preserve"> die Möglichkeit gibt, bei Bedarf ihre Liegenschaft entsprechend direkt ans Glasfaser anzuschließen.</w:t>
      </w:r>
    </w:p>
    <w:p w14:paraId="18FDAFF1" w14:textId="64A1426C" w:rsidR="007A1087" w:rsidRPr="0017259D" w:rsidRDefault="007A1087" w:rsidP="008A1861">
      <w:pPr>
        <w:rPr>
          <w:rFonts w:ascii="Arial" w:hAnsi="Arial" w:cs="Arial"/>
        </w:rPr>
      </w:pPr>
      <w:r w:rsidRPr="0017259D">
        <w:rPr>
          <w:rFonts w:ascii="Arial" w:hAnsi="Arial" w:cs="Arial"/>
        </w:rPr>
        <w:t>Darüber</w:t>
      </w:r>
      <w:r w:rsidR="008A1861" w:rsidRPr="0017259D">
        <w:rPr>
          <w:rFonts w:ascii="Arial" w:hAnsi="Arial" w:cs="Arial"/>
        </w:rPr>
        <w:t xml:space="preserve"> </w:t>
      </w:r>
      <w:r w:rsidRPr="0017259D">
        <w:rPr>
          <w:rFonts w:ascii="Arial" w:hAnsi="Arial" w:cs="Arial"/>
        </w:rPr>
        <w:t>hin</w:t>
      </w:r>
      <w:r w:rsidR="008A1861" w:rsidRPr="0017259D">
        <w:rPr>
          <w:rFonts w:ascii="Arial" w:hAnsi="Arial" w:cs="Arial"/>
        </w:rPr>
        <w:t>au</w:t>
      </w:r>
      <w:r w:rsidRPr="0017259D">
        <w:rPr>
          <w:rFonts w:ascii="Arial" w:hAnsi="Arial" w:cs="Arial"/>
        </w:rPr>
        <w:t>s gilt es</w:t>
      </w:r>
      <w:r w:rsidR="00F8460F">
        <w:rPr>
          <w:rFonts w:ascii="Arial" w:hAnsi="Arial" w:cs="Arial"/>
        </w:rPr>
        <w:t xml:space="preserve"> nunmehr</w:t>
      </w:r>
      <w:r w:rsidRPr="0017259D">
        <w:rPr>
          <w:rFonts w:ascii="Arial" w:hAnsi="Arial" w:cs="Arial"/>
        </w:rPr>
        <w:t xml:space="preserve">, auch den Ortsteil Altheim, </w:t>
      </w:r>
      <w:r w:rsidR="00F8460F">
        <w:rPr>
          <w:rFonts w:ascii="Arial" w:hAnsi="Arial" w:cs="Arial"/>
        </w:rPr>
        <w:t>unsere</w:t>
      </w:r>
      <w:r w:rsidRPr="0017259D">
        <w:rPr>
          <w:rFonts w:ascii="Arial" w:hAnsi="Arial" w:cs="Arial"/>
        </w:rPr>
        <w:t xml:space="preserve"> Weiler und Au</w:t>
      </w:r>
      <w:r w:rsidR="00F8460F">
        <w:rPr>
          <w:rFonts w:ascii="Arial" w:hAnsi="Arial" w:cs="Arial"/>
        </w:rPr>
        <w:t>ß</w:t>
      </w:r>
      <w:r w:rsidRPr="0017259D">
        <w:rPr>
          <w:rFonts w:ascii="Arial" w:hAnsi="Arial" w:cs="Arial"/>
        </w:rPr>
        <w:t>en</w:t>
      </w:r>
      <w:r w:rsidR="008A1861" w:rsidRPr="0017259D">
        <w:rPr>
          <w:rFonts w:ascii="Arial" w:hAnsi="Arial" w:cs="Arial"/>
        </w:rPr>
        <w:t xml:space="preserve">höfe wie auch die weiteren noch nicht erschlossenen Grundstücke baldmöglichst mit Glasfaser zu versorgen. </w:t>
      </w:r>
    </w:p>
    <w:p w14:paraId="3AD38A1F" w14:textId="2453C37C" w:rsidR="00FD0EEC" w:rsidRPr="0017259D" w:rsidRDefault="00FD0EEC" w:rsidP="00FD0EEC">
      <w:pPr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>Gemäß der Richtlinie „Förderung zur Unterstützung des Gigabitausbaus der Telekommunikationsnetze in der Bundesrepublik Deutschland“ vom 26.04.2021 besteht für Zuwendungsempfänger</w:t>
      </w:r>
      <w:r w:rsidR="008A1861" w:rsidRPr="0017259D">
        <w:rPr>
          <w:rFonts w:ascii="Arial" w:hAnsi="Arial" w:cs="Arial"/>
        </w:rPr>
        <w:t xml:space="preserve"> dazu</w:t>
      </w:r>
      <w:r w:rsidRPr="0017259D">
        <w:rPr>
          <w:rFonts w:ascii="Arial" w:hAnsi="Arial" w:cs="Arial"/>
        </w:rPr>
        <w:t xml:space="preserve"> die Möglichkeit, sogenannte </w:t>
      </w:r>
      <w:r w:rsidR="008A1861" w:rsidRPr="0017259D">
        <w:rPr>
          <w:rFonts w:ascii="Arial" w:hAnsi="Arial" w:cs="Arial"/>
        </w:rPr>
        <w:t>„</w:t>
      </w:r>
      <w:r w:rsidRPr="0017259D">
        <w:rPr>
          <w:rFonts w:ascii="Arial" w:hAnsi="Arial" w:cs="Arial"/>
        </w:rPr>
        <w:t>Graue Flecken</w:t>
      </w:r>
      <w:r w:rsidR="008A1861" w:rsidRPr="0017259D">
        <w:rPr>
          <w:rFonts w:ascii="Arial" w:hAnsi="Arial" w:cs="Arial"/>
        </w:rPr>
        <w:t>“</w:t>
      </w:r>
      <w:r w:rsidRPr="0017259D">
        <w:rPr>
          <w:rFonts w:ascii="Arial" w:hAnsi="Arial" w:cs="Arial"/>
        </w:rPr>
        <w:t xml:space="preserve"> innerhalb </w:t>
      </w:r>
      <w:r w:rsidR="00FA4E29" w:rsidRPr="0017259D">
        <w:rPr>
          <w:rFonts w:ascii="Arial" w:hAnsi="Arial" w:cs="Arial"/>
        </w:rPr>
        <w:t xml:space="preserve">der </w:t>
      </w:r>
      <w:r w:rsidRPr="0017259D">
        <w:rPr>
          <w:rFonts w:ascii="Arial" w:hAnsi="Arial" w:cs="Arial"/>
        </w:rPr>
        <w:t xml:space="preserve">Kommune auszubauen. Hierbei sollen alle Bereiche gefördert werden, welche mit einer Bandbreite von weniger als 100 MBit/s versorgt sind. </w:t>
      </w:r>
    </w:p>
    <w:p w14:paraId="6066921D" w14:textId="2155F936" w:rsidR="00FD0EEC" w:rsidRPr="0017259D" w:rsidRDefault="00FD0EEC" w:rsidP="00FD0EEC">
      <w:pPr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 xml:space="preserve">Um den Ausbau der </w:t>
      </w:r>
      <w:r w:rsidR="001B4324">
        <w:rPr>
          <w:rFonts w:ascii="Arial" w:hAnsi="Arial" w:cs="Arial"/>
        </w:rPr>
        <w:t>„</w:t>
      </w:r>
      <w:r w:rsidRPr="0017259D">
        <w:rPr>
          <w:rFonts w:ascii="Arial" w:hAnsi="Arial" w:cs="Arial"/>
        </w:rPr>
        <w:t>Grauen Flecken</w:t>
      </w:r>
      <w:r w:rsidR="001B4324">
        <w:rPr>
          <w:rFonts w:ascii="Arial" w:hAnsi="Arial" w:cs="Arial"/>
        </w:rPr>
        <w:t>“</w:t>
      </w:r>
      <w:r w:rsidRPr="0017259D">
        <w:rPr>
          <w:rFonts w:ascii="Arial" w:hAnsi="Arial" w:cs="Arial"/>
        </w:rPr>
        <w:t xml:space="preserve"> voranzubringen, hat die Gemeinde Frickingen im April 2021 einen Förderantrag für die Beratungsleistungen</w:t>
      </w:r>
      <w:r w:rsidR="00B51463" w:rsidRPr="0017259D">
        <w:rPr>
          <w:rFonts w:ascii="Arial" w:hAnsi="Arial" w:cs="Arial"/>
        </w:rPr>
        <w:t xml:space="preserve"> (</w:t>
      </w:r>
      <w:proofErr w:type="gramStart"/>
      <w:r w:rsidR="00B51463" w:rsidRPr="0017259D">
        <w:rPr>
          <w:rFonts w:ascii="Arial" w:hAnsi="Arial" w:cs="Arial"/>
        </w:rPr>
        <w:t xml:space="preserve">Markterkundungsverfahren) </w:t>
      </w:r>
      <w:r w:rsidRPr="0017259D">
        <w:rPr>
          <w:rFonts w:ascii="Arial" w:hAnsi="Arial" w:cs="Arial"/>
        </w:rPr>
        <w:t xml:space="preserve"> beim</w:t>
      </w:r>
      <w:proofErr w:type="gramEnd"/>
      <w:r w:rsidRPr="0017259D">
        <w:rPr>
          <w:rFonts w:ascii="Arial" w:hAnsi="Arial" w:cs="Arial"/>
        </w:rPr>
        <w:t xml:space="preserve"> Bund zur „Richtlinie zur Förderung des Breitbandausbaus in der Bundesrepublik Deutschland“ gestellt. </w:t>
      </w:r>
      <w:r w:rsidR="00B51463" w:rsidRPr="0017259D">
        <w:rPr>
          <w:rFonts w:ascii="Arial" w:hAnsi="Arial" w:cs="Arial"/>
        </w:rPr>
        <w:t>Diese Beratungsleistungen werden zu 100% gefördert.</w:t>
      </w:r>
    </w:p>
    <w:p w14:paraId="42F4CEEF" w14:textId="6EC97993" w:rsidR="008A1861" w:rsidRPr="0017259D" w:rsidRDefault="00B51463" w:rsidP="008A1861">
      <w:pPr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>M</w:t>
      </w:r>
      <w:r w:rsidR="008A1861" w:rsidRPr="0017259D">
        <w:rPr>
          <w:rFonts w:ascii="Arial" w:hAnsi="Arial" w:cs="Arial"/>
        </w:rPr>
        <w:t>it der Durchführung des Markterkundungsverfahrens, der Ermittlung und graphische Darstellung der Versorgungssituation sowie einem Workshop zur Entwicklung einer Strategie für das weitere Vorgehen</w:t>
      </w:r>
      <w:r w:rsidRPr="0017259D">
        <w:rPr>
          <w:rFonts w:ascii="Arial" w:hAnsi="Arial" w:cs="Arial"/>
        </w:rPr>
        <w:t xml:space="preserve"> wurde die Firma BK </w:t>
      </w:r>
      <w:proofErr w:type="spellStart"/>
      <w:r w:rsidRPr="0017259D">
        <w:rPr>
          <w:rFonts w:ascii="Arial" w:hAnsi="Arial" w:cs="Arial"/>
        </w:rPr>
        <w:t>Teleconsult</w:t>
      </w:r>
      <w:proofErr w:type="spellEnd"/>
      <w:r w:rsidRPr="0017259D">
        <w:rPr>
          <w:rFonts w:ascii="Arial" w:hAnsi="Arial" w:cs="Arial"/>
        </w:rPr>
        <w:t xml:space="preserve"> GmbH</w:t>
      </w:r>
      <w:r w:rsidR="008A1861" w:rsidRPr="0017259D">
        <w:rPr>
          <w:rFonts w:ascii="Arial" w:hAnsi="Arial" w:cs="Arial"/>
        </w:rPr>
        <w:t xml:space="preserve"> beauftragt. </w:t>
      </w:r>
    </w:p>
    <w:p w14:paraId="44B38FF3" w14:textId="4A597DD6" w:rsidR="008A1861" w:rsidRPr="0017259D" w:rsidRDefault="008A1861" w:rsidP="008A1861">
      <w:pPr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 xml:space="preserve">Zusätzlich hat die Gemeinde aktuell einen Förderantrag für die Beratungsleistungen beim Bund zur „Unterstützung des Gigabitausbaus der Telekommunikationsnetze in der Bundesrepublik Deutschland“ gestellt. </w:t>
      </w:r>
      <w:r w:rsidR="00B51463" w:rsidRPr="0017259D">
        <w:rPr>
          <w:rFonts w:ascii="Arial" w:hAnsi="Arial" w:cs="Arial"/>
        </w:rPr>
        <w:t xml:space="preserve">Auch diese Unterstützungsleistungen </w:t>
      </w:r>
      <w:r w:rsidR="00F8460F">
        <w:rPr>
          <w:rFonts w:ascii="Arial" w:hAnsi="Arial" w:cs="Arial"/>
        </w:rPr>
        <w:t xml:space="preserve">für die Stellung des Förderantrages und der ggf. späteren Ausschreibung der Leistungen </w:t>
      </w:r>
      <w:r w:rsidR="00B51463" w:rsidRPr="0017259D">
        <w:rPr>
          <w:rFonts w:ascii="Arial" w:hAnsi="Arial" w:cs="Arial"/>
        </w:rPr>
        <w:t>werden zu 100% gefördert.</w:t>
      </w:r>
    </w:p>
    <w:p w14:paraId="37A6310C" w14:textId="425DFB15" w:rsidR="008A1861" w:rsidRPr="0017259D" w:rsidRDefault="00F8460F" w:rsidP="008A1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den</w:t>
      </w:r>
      <w:r w:rsidR="00B51463" w:rsidRPr="0017259D">
        <w:rPr>
          <w:rFonts w:ascii="Arial" w:hAnsi="Arial" w:cs="Arial"/>
        </w:rPr>
        <w:t xml:space="preserve"> </w:t>
      </w:r>
      <w:r w:rsidR="001B4324">
        <w:rPr>
          <w:rFonts w:ascii="Arial" w:hAnsi="Arial" w:cs="Arial"/>
        </w:rPr>
        <w:t xml:space="preserve">eigentlichen </w:t>
      </w:r>
      <w:r w:rsidR="00B51463" w:rsidRPr="0017259D">
        <w:rPr>
          <w:rFonts w:ascii="Arial" w:hAnsi="Arial" w:cs="Arial"/>
        </w:rPr>
        <w:t xml:space="preserve">Ausbau </w:t>
      </w:r>
      <w:r>
        <w:rPr>
          <w:rFonts w:ascii="Arial" w:hAnsi="Arial" w:cs="Arial"/>
        </w:rPr>
        <w:t xml:space="preserve">kann </w:t>
      </w:r>
      <w:r w:rsidR="008A1861" w:rsidRPr="0017259D">
        <w:rPr>
          <w:rFonts w:ascii="Arial" w:hAnsi="Arial" w:cs="Arial"/>
        </w:rPr>
        <w:t xml:space="preserve">mit Förderungen durch den Bund in Höhe von 50% und in Höhe von 40% durch das Land </w:t>
      </w:r>
      <w:r>
        <w:rPr>
          <w:rFonts w:ascii="Arial" w:hAnsi="Arial" w:cs="Arial"/>
        </w:rPr>
        <w:t xml:space="preserve">gerechnet werden; der Eigenanteil der </w:t>
      </w:r>
      <w:proofErr w:type="gramStart"/>
      <w:r>
        <w:rPr>
          <w:rFonts w:ascii="Arial" w:hAnsi="Arial" w:cs="Arial"/>
        </w:rPr>
        <w:t xml:space="preserve">Gemeinde </w:t>
      </w:r>
      <w:r w:rsidR="008A1861" w:rsidRPr="00172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beträgt</w:t>
      </w:r>
      <w:proofErr w:type="gramEnd"/>
      <w:r>
        <w:rPr>
          <w:rFonts w:ascii="Arial" w:hAnsi="Arial" w:cs="Arial"/>
        </w:rPr>
        <w:t xml:space="preserve"> insofern 10 v.H.</w:t>
      </w:r>
      <w:r w:rsidR="001B4324">
        <w:rPr>
          <w:rFonts w:ascii="Arial" w:hAnsi="Arial" w:cs="Arial"/>
        </w:rPr>
        <w:t>.</w:t>
      </w:r>
    </w:p>
    <w:p w14:paraId="14F0921C" w14:textId="77777777" w:rsidR="00F8460F" w:rsidRDefault="008A1861" w:rsidP="00B51463">
      <w:pPr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 xml:space="preserve">Ein kommunaler Ausbau kann </w:t>
      </w:r>
      <w:r w:rsidR="00F8460F">
        <w:rPr>
          <w:rFonts w:ascii="Arial" w:hAnsi="Arial" w:cs="Arial"/>
        </w:rPr>
        <w:t xml:space="preserve">dabei </w:t>
      </w:r>
      <w:r w:rsidRPr="0017259D">
        <w:rPr>
          <w:rFonts w:ascii="Arial" w:hAnsi="Arial" w:cs="Arial"/>
        </w:rPr>
        <w:t>nur in den Bereichen erfolgen, in denen eine Unterversorgung existiert und kein anderer Versorger einen Eigenausbau in den nächsten drei Jahren angekündigt hat. Ein Ausbau kann nur durch FTTB (</w:t>
      </w:r>
      <w:proofErr w:type="spellStart"/>
      <w:r w:rsidRPr="0017259D">
        <w:rPr>
          <w:rFonts w:ascii="Arial" w:hAnsi="Arial" w:cs="Arial"/>
        </w:rPr>
        <w:t>Fibre</w:t>
      </w:r>
      <w:proofErr w:type="spellEnd"/>
      <w:r w:rsidRPr="0017259D">
        <w:rPr>
          <w:rFonts w:ascii="Arial" w:hAnsi="Arial" w:cs="Arial"/>
        </w:rPr>
        <w:t xml:space="preserve"> </w:t>
      </w:r>
      <w:proofErr w:type="spellStart"/>
      <w:r w:rsidRPr="0017259D">
        <w:rPr>
          <w:rFonts w:ascii="Arial" w:hAnsi="Arial" w:cs="Arial"/>
        </w:rPr>
        <w:t>to</w:t>
      </w:r>
      <w:proofErr w:type="spellEnd"/>
      <w:r w:rsidRPr="0017259D">
        <w:rPr>
          <w:rFonts w:ascii="Arial" w:hAnsi="Arial" w:cs="Arial"/>
        </w:rPr>
        <w:t xml:space="preserve"> </w:t>
      </w:r>
      <w:proofErr w:type="spellStart"/>
      <w:r w:rsidRPr="0017259D">
        <w:rPr>
          <w:rFonts w:ascii="Arial" w:hAnsi="Arial" w:cs="Arial"/>
        </w:rPr>
        <w:t>the</w:t>
      </w:r>
      <w:proofErr w:type="spellEnd"/>
      <w:r w:rsidRPr="0017259D">
        <w:rPr>
          <w:rFonts w:ascii="Arial" w:hAnsi="Arial" w:cs="Arial"/>
        </w:rPr>
        <w:t xml:space="preserve"> </w:t>
      </w:r>
      <w:proofErr w:type="spellStart"/>
      <w:r w:rsidRPr="0017259D">
        <w:rPr>
          <w:rFonts w:ascii="Arial" w:hAnsi="Arial" w:cs="Arial"/>
        </w:rPr>
        <w:t>building</w:t>
      </w:r>
      <w:proofErr w:type="spellEnd"/>
      <w:r w:rsidRPr="0017259D">
        <w:rPr>
          <w:rFonts w:ascii="Arial" w:hAnsi="Arial" w:cs="Arial"/>
        </w:rPr>
        <w:t xml:space="preserve"> – Glasfaser bis ins Gebäude) erfolgen, weil die Bandbreiten über 100 MBit/s durch FTTC nicht erreicht werden können. </w:t>
      </w:r>
    </w:p>
    <w:p w14:paraId="7DB4760B" w14:textId="2EA97110" w:rsidR="008A1861" w:rsidRPr="0017259D" w:rsidRDefault="008A1861" w:rsidP="00B51463">
      <w:pPr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>Um d</w:t>
      </w:r>
      <w:r w:rsidR="00F8460F">
        <w:rPr>
          <w:rFonts w:ascii="Arial" w:hAnsi="Arial" w:cs="Arial"/>
        </w:rPr>
        <w:t>iesen</w:t>
      </w:r>
      <w:r w:rsidRPr="0017259D">
        <w:rPr>
          <w:rFonts w:ascii="Arial" w:hAnsi="Arial" w:cs="Arial"/>
        </w:rPr>
        <w:t xml:space="preserve"> Bedarf </w:t>
      </w:r>
      <w:r w:rsidR="00F8460F">
        <w:rPr>
          <w:rFonts w:ascii="Arial" w:hAnsi="Arial" w:cs="Arial"/>
        </w:rPr>
        <w:t xml:space="preserve">für den Förderantrag </w:t>
      </w:r>
      <w:r w:rsidRPr="0017259D">
        <w:rPr>
          <w:rFonts w:ascii="Arial" w:hAnsi="Arial" w:cs="Arial"/>
        </w:rPr>
        <w:t xml:space="preserve">zu ermitteln, </w:t>
      </w:r>
      <w:r w:rsidR="00F8460F">
        <w:rPr>
          <w:rFonts w:ascii="Arial" w:hAnsi="Arial" w:cs="Arial"/>
        </w:rPr>
        <w:t>war</w:t>
      </w:r>
      <w:r w:rsidRPr="0017259D">
        <w:rPr>
          <w:rFonts w:ascii="Arial" w:hAnsi="Arial" w:cs="Arial"/>
        </w:rPr>
        <w:t xml:space="preserve"> das Markterkundungsverfahren als erster Schritt durchzuführen. Das Markterkundungsverfahren wurde im Dezember 2021 abgeschlossen.</w:t>
      </w:r>
    </w:p>
    <w:p w14:paraId="28AE5454" w14:textId="4FC8B2C7" w:rsidR="0017259D" w:rsidRPr="0017259D" w:rsidRDefault="0017259D" w:rsidP="0017259D">
      <w:pPr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 xml:space="preserve">Für die </w:t>
      </w:r>
      <w:r w:rsidR="00FB03AC">
        <w:rPr>
          <w:rFonts w:ascii="Arial" w:hAnsi="Arial" w:cs="Arial"/>
        </w:rPr>
        <w:t xml:space="preserve">anschließende </w:t>
      </w:r>
      <w:r w:rsidRPr="0017259D">
        <w:rPr>
          <w:rFonts w:ascii="Arial" w:hAnsi="Arial" w:cs="Arial"/>
        </w:rPr>
        <w:t xml:space="preserve">Umsetzung, </w:t>
      </w:r>
      <w:r w:rsidR="00FB03AC">
        <w:rPr>
          <w:rFonts w:ascii="Arial" w:hAnsi="Arial" w:cs="Arial"/>
        </w:rPr>
        <w:t xml:space="preserve">d.h. für </w:t>
      </w:r>
      <w:r w:rsidRPr="0017259D">
        <w:rPr>
          <w:rFonts w:ascii="Arial" w:hAnsi="Arial" w:cs="Arial"/>
        </w:rPr>
        <w:t>die Ausschreibung der Maßnahme gibt es zwei Modell</w:t>
      </w:r>
      <w:r w:rsidR="00FB03AC">
        <w:rPr>
          <w:rFonts w:ascii="Arial" w:hAnsi="Arial" w:cs="Arial"/>
        </w:rPr>
        <w:t>varianten</w:t>
      </w:r>
      <w:r w:rsidRPr="0017259D">
        <w:rPr>
          <w:rFonts w:ascii="Arial" w:hAnsi="Arial" w:cs="Arial"/>
        </w:rPr>
        <w:t xml:space="preserve">: das </w:t>
      </w:r>
      <w:r w:rsidR="00FB03AC">
        <w:rPr>
          <w:rFonts w:ascii="Arial" w:hAnsi="Arial" w:cs="Arial"/>
        </w:rPr>
        <w:t xml:space="preserve">sog. </w:t>
      </w:r>
      <w:r w:rsidRPr="0017259D">
        <w:rPr>
          <w:rFonts w:ascii="Arial" w:hAnsi="Arial" w:cs="Arial"/>
        </w:rPr>
        <w:t>Wirtschaftlichkeitslückenmodell oder das Betreibermodell</w:t>
      </w:r>
      <w:r w:rsidR="00FB03AC">
        <w:rPr>
          <w:rFonts w:ascii="Arial" w:hAnsi="Arial" w:cs="Arial"/>
        </w:rPr>
        <w:t>.</w:t>
      </w:r>
    </w:p>
    <w:p w14:paraId="5D701537" w14:textId="3CDE7AC4" w:rsidR="00B51463" w:rsidRPr="0017259D" w:rsidRDefault="00B51463" w:rsidP="00B51463">
      <w:pPr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lastRenderedPageBreak/>
        <w:t>Die Ergebnisse und Inhalte d</w:t>
      </w:r>
      <w:r w:rsidR="00FB03AC">
        <w:rPr>
          <w:rFonts w:ascii="Arial" w:hAnsi="Arial" w:cs="Arial"/>
        </w:rPr>
        <w:t>es durchgeführten</w:t>
      </w:r>
      <w:r w:rsidRPr="0017259D">
        <w:rPr>
          <w:rFonts w:ascii="Arial" w:hAnsi="Arial" w:cs="Arial"/>
        </w:rPr>
        <w:t xml:space="preserve"> Markterkundungsverfahrens </w:t>
      </w:r>
      <w:r w:rsidR="0017259D" w:rsidRPr="0017259D">
        <w:rPr>
          <w:rFonts w:ascii="Arial" w:hAnsi="Arial" w:cs="Arial"/>
        </w:rPr>
        <w:t>sowie die Erläuterung der beiden Modelle</w:t>
      </w:r>
      <w:r w:rsidR="00FB03AC">
        <w:rPr>
          <w:rFonts w:ascii="Arial" w:hAnsi="Arial" w:cs="Arial"/>
        </w:rPr>
        <w:t xml:space="preserve"> zur Umsetzung</w:t>
      </w:r>
      <w:r w:rsidR="0017259D" w:rsidRPr="0017259D">
        <w:rPr>
          <w:rFonts w:ascii="Arial" w:hAnsi="Arial" w:cs="Arial"/>
        </w:rPr>
        <w:t xml:space="preserve"> </w:t>
      </w:r>
      <w:r w:rsidRPr="0017259D">
        <w:rPr>
          <w:rFonts w:ascii="Arial" w:hAnsi="Arial" w:cs="Arial"/>
        </w:rPr>
        <w:t>wird ein Vertreter der Firma BK-</w:t>
      </w:r>
      <w:proofErr w:type="spellStart"/>
      <w:r w:rsidRPr="0017259D">
        <w:rPr>
          <w:rFonts w:ascii="Arial" w:hAnsi="Arial" w:cs="Arial"/>
        </w:rPr>
        <w:t>Teleconsult</w:t>
      </w:r>
      <w:proofErr w:type="spellEnd"/>
      <w:r w:rsidRPr="0017259D">
        <w:rPr>
          <w:rFonts w:ascii="Arial" w:hAnsi="Arial" w:cs="Arial"/>
        </w:rPr>
        <w:t xml:space="preserve"> GmbH dem Gemeinderat in der Sitzung am 10.05.2022 </w:t>
      </w:r>
      <w:r w:rsidR="00FB03AC">
        <w:rPr>
          <w:rFonts w:ascii="Arial" w:hAnsi="Arial" w:cs="Arial"/>
        </w:rPr>
        <w:t xml:space="preserve">ausführlich </w:t>
      </w:r>
      <w:r w:rsidRPr="0017259D">
        <w:rPr>
          <w:rFonts w:ascii="Arial" w:hAnsi="Arial" w:cs="Arial"/>
        </w:rPr>
        <w:t xml:space="preserve">vorstellen. </w:t>
      </w:r>
    </w:p>
    <w:p w14:paraId="4DE8BEB0" w14:textId="021DB491" w:rsidR="00FB03AC" w:rsidRDefault="0017259D" w:rsidP="0017259D">
      <w:pPr>
        <w:rPr>
          <w:rFonts w:ascii="Arial" w:hAnsi="Arial" w:cs="Arial"/>
        </w:rPr>
      </w:pPr>
      <w:r w:rsidRPr="0017259D">
        <w:rPr>
          <w:rFonts w:ascii="Arial" w:hAnsi="Arial" w:cs="Arial"/>
        </w:rPr>
        <w:t xml:space="preserve">Im Ergebnis liegen die Vorteile beim Wirtschaftlichkeitslückenmodell, weil das Betreibermodell personalintensiv ist, die Gemeinde den Gesamtausbau vorfinanzieren muss und das Verfahren durch die Trennung von Ausbau und Betrieb sehr lange dauert. </w:t>
      </w:r>
    </w:p>
    <w:p w14:paraId="2872C97E" w14:textId="3E188666" w:rsidR="0017259D" w:rsidRPr="0017259D" w:rsidRDefault="0017259D" w:rsidP="0017259D">
      <w:pPr>
        <w:rPr>
          <w:rFonts w:ascii="Arial" w:hAnsi="Arial" w:cs="Arial"/>
        </w:rPr>
      </w:pPr>
      <w:r w:rsidRPr="0017259D">
        <w:rPr>
          <w:rFonts w:ascii="Arial" w:hAnsi="Arial" w:cs="Arial"/>
        </w:rPr>
        <w:t>Das Wirtschaftlichkeitslückenmodell ist dahingehend relativ schnell umsetzbar, das Risiko liegt nicht bei der Gemeinde und bei den Kosten verbleibt ein Anteil von 10% der Gesamtkosten bei der Gemeinde.</w:t>
      </w:r>
    </w:p>
    <w:p w14:paraId="4D926CC6" w14:textId="50342AF2" w:rsidR="0017259D" w:rsidRPr="0017259D" w:rsidRDefault="00576326" w:rsidP="0017259D">
      <w:pPr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 xml:space="preserve">Für den Ausbau der verbleibenden </w:t>
      </w:r>
      <w:r w:rsidR="00FB03AC">
        <w:rPr>
          <w:rFonts w:ascii="Arial" w:hAnsi="Arial" w:cs="Arial"/>
        </w:rPr>
        <w:t>„</w:t>
      </w:r>
      <w:r w:rsidRPr="0017259D">
        <w:rPr>
          <w:rFonts w:ascii="Arial" w:hAnsi="Arial" w:cs="Arial"/>
        </w:rPr>
        <w:t>Grauen Flecken</w:t>
      </w:r>
      <w:r w:rsidR="00FB03AC">
        <w:rPr>
          <w:rFonts w:ascii="Arial" w:hAnsi="Arial" w:cs="Arial"/>
        </w:rPr>
        <w:t>“</w:t>
      </w:r>
      <w:r w:rsidRPr="0017259D">
        <w:rPr>
          <w:rFonts w:ascii="Arial" w:hAnsi="Arial" w:cs="Arial"/>
        </w:rPr>
        <w:t xml:space="preserve"> ist mit Gesamtkosten von ca. 3.100.000,00 € zu rechnen, wovon die Gemeinde </w:t>
      </w:r>
      <w:r w:rsidR="008441F3">
        <w:rPr>
          <w:rFonts w:ascii="Arial" w:hAnsi="Arial" w:cs="Arial"/>
        </w:rPr>
        <w:t>demnach</w:t>
      </w:r>
      <w:r w:rsidR="00FB03AC">
        <w:rPr>
          <w:rFonts w:ascii="Arial" w:hAnsi="Arial" w:cs="Arial"/>
        </w:rPr>
        <w:t xml:space="preserve"> </w:t>
      </w:r>
      <w:r w:rsidR="008441F3">
        <w:rPr>
          <w:rFonts w:ascii="Arial" w:hAnsi="Arial" w:cs="Arial"/>
        </w:rPr>
        <w:t xml:space="preserve">bei </w:t>
      </w:r>
      <w:r w:rsidRPr="0017259D">
        <w:rPr>
          <w:rFonts w:ascii="Arial" w:hAnsi="Arial" w:cs="Arial"/>
        </w:rPr>
        <w:t>eine</w:t>
      </w:r>
      <w:r w:rsidR="008441F3">
        <w:rPr>
          <w:rFonts w:ascii="Arial" w:hAnsi="Arial" w:cs="Arial"/>
        </w:rPr>
        <w:t>m</w:t>
      </w:r>
      <w:r w:rsidRPr="0017259D">
        <w:rPr>
          <w:rFonts w:ascii="Arial" w:hAnsi="Arial" w:cs="Arial"/>
        </w:rPr>
        <w:t xml:space="preserve"> Eigenanteil in Höhe von 10 </w:t>
      </w:r>
      <w:proofErr w:type="gramStart"/>
      <w:r w:rsidRPr="0017259D">
        <w:rPr>
          <w:rFonts w:ascii="Arial" w:hAnsi="Arial" w:cs="Arial"/>
        </w:rPr>
        <w:t>%,  ca.</w:t>
      </w:r>
      <w:proofErr w:type="gramEnd"/>
      <w:r w:rsidRPr="0017259D">
        <w:rPr>
          <w:rFonts w:ascii="Arial" w:hAnsi="Arial" w:cs="Arial"/>
        </w:rPr>
        <w:t xml:space="preserve"> 310.000 € zu tragen h</w:t>
      </w:r>
      <w:r w:rsidR="008441F3">
        <w:rPr>
          <w:rFonts w:ascii="Arial" w:hAnsi="Arial" w:cs="Arial"/>
        </w:rPr>
        <w:t>ätte</w:t>
      </w:r>
      <w:r w:rsidRPr="0017259D">
        <w:rPr>
          <w:rFonts w:ascii="Arial" w:hAnsi="Arial" w:cs="Arial"/>
        </w:rPr>
        <w:t>.</w:t>
      </w:r>
    </w:p>
    <w:p w14:paraId="67C50D5D" w14:textId="2A80F815" w:rsidR="00576326" w:rsidRPr="0017259D" w:rsidRDefault="00576326" w:rsidP="00576326">
      <w:pPr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 xml:space="preserve">Die nächsten Schritte für den Ausbau der verbleibenden </w:t>
      </w:r>
      <w:r w:rsidR="0017259D" w:rsidRPr="0017259D">
        <w:rPr>
          <w:rFonts w:ascii="Arial" w:hAnsi="Arial" w:cs="Arial"/>
        </w:rPr>
        <w:t>„</w:t>
      </w:r>
      <w:r w:rsidRPr="0017259D">
        <w:rPr>
          <w:rFonts w:ascii="Arial" w:hAnsi="Arial" w:cs="Arial"/>
        </w:rPr>
        <w:t>Grauen Flecken</w:t>
      </w:r>
      <w:r w:rsidR="0017259D" w:rsidRPr="0017259D">
        <w:rPr>
          <w:rFonts w:ascii="Arial" w:hAnsi="Arial" w:cs="Arial"/>
        </w:rPr>
        <w:t>“</w:t>
      </w:r>
      <w:r w:rsidRPr="0017259D">
        <w:rPr>
          <w:rFonts w:ascii="Arial" w:hAnsi="Arial" w:cs="Arial"/>
        </w:rPr>
        <w:t xml:space="preserve"> wären:</w:t>
      </w:r>
    </w:p>
    <w:p w14:paraId="0D9E9955" w14:textId="75888B28" w:rsidR="00576326" w:rsidRPr="0017259D" w:rsidRDefault="00576326" w:rsidP="0017259D">
      <w:pPr>
        <w:pStyle w:val="Listenabsatz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 xml:space="preserve">Nach Beschluss im Gemeinderat und positivem Bescheid der Beratungsleistungen kann zeitnah der Antrag auf Infrastrukturförderung für einen Zuschuss in Höhe von 90 v.H. gestellt werden.  </w:t>
      </w:r>
    </w:p>
    <w:p w14:paraId="186CFE9D" w14:textId="77777777" w:rsidR="00576326" w:rsidRPr="0017259D" w:rsidRDefault="00576326" w:rsidP="0017259D">
      <w:pPr>
        <w:pStyle w:val="Listenabsatz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 xml:space="preserve">Bis die vorläufige Bewilligung erfolgt, wird parallel das Ausschreibungsverfahren für die notwendigen (Tief-)Bauleistungen vorbereitet. </w:t>
      </w:r>
    </w:p>
    <w:p w14:paraId="2870915F" w14:textId="029BD619" w:rsidR="00576326" w:rsidRPr="0017259D" w:rsidRDefault="00576326" w:rsidP="0017259D">
      <w:pPr>
        <w:pStyle w:val="Listenabsatz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>Auswahlverfahren und Vergabe der Bauleistungen wäre</w:t>
      </w:r>
      <w:r w:rsidR="00FD2545">
        <w:rPr>
          <w:rFonts w:ascii="Arial" w:hAnsi="Arial" w:cs="Arial"/>
        </w:rPr>
        <w:t>n</w:t>
      </w:r>
      <w:r w:rsidRPr="0017259D">
        <w:rPr>
          <w:rFonts w:ascii="Arial" w:hAnsi="Arial" w:cs="Arial"/>
        </w:rPr>
        <w:t xml:space="preserve"> bis Ende 2022 denkbar</w:t>
      </w:r>
    </w:p>
    <w:p w14:paraId="7F593C01" w14:textId="3CA713E9" w:rsidR="00576326" w:rsidRPr="0017259D" w:rsidRDefault="00576326" w:rsidP="0017259D">
      <w:pPr>
        <w:pStyle w:val="Listenabsatz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17259D">
        <w:rPr>
          <w:rFonts w:ascii="Arial" w:hAnsi="Arial" w:cs="Arial"/>
        </w:rPr>
        <w:t xml:space="preserve">Eine Umsetzung der Maßnahme erfolgt in einem Zeitraum von ca. 4 Jahren </w:t>
      </w:r>
    </w:p>
    <w:p w14:paraId="66D874E1" w14:textId="77777777" w:rsidR="00427FF0" w:rsidRDefault="00427FF0" w:rsidP="00427FF0">
      <w:pPr>
        <w:rPr>
          <w:rFonts w:ascii="Arial" w:hAnsi="Arial" w:cs="Arial"/>
        </w:rPr>
      </w:pPr>
    </w:p>
    <w:p w14:paraId="02429DB1" w14:textId="4A385831" w:rsidR="00427FF0" w:rsidRPr="00427FF0" w:rsidRDefault="00427FF0" w:rsidP="00427FF0">
      <w:pPr>
        <w:rPr>
          <w:rFonts w:ascii="Arial" w:hAnsi="Arial" w:cs="Arial"/>
        </w:rPr>
      </w:pPr>
      <w:r>
        <w:rPr>
          <w:rFonts w:ascii="Arial" w:hAnsi="Arial" w:cs="Arial"/>
        </w:rPr>
        <w:t>Anzumerken ist, dass v</w:t>
      </w:r>
      <w:r w:rsidRPr="00427FF0">
        <w:rPr>
          <w:rFonts w:ascii="Arial" w:hAnsi="Arial" w:cs="Arial"/>
        </w:rPr>
        <w:t>on den einzelnen Betreibern wie die OEW, Stadtwerk am See oder Netcom BW es diverse Modelle</w:t>
      </w:r>
      <w:r>
        <w:rPr>
          <w:rFonts w:ascii="Arial" w:hAnsi="Arial" w:cs="Arial"/>
        </w:rPr>
        <w:t xml:space="preserve"> gibt</w:t>
      </w:r>
      <w:r w:rsidRPr="00427FF0">
        <w:rPr>
          <w:rFonts w:ascii="Arial" w:hAnsi="Arial" w:cs="Arial"/>
        </w:rPr>
        <w:t>, welche einen kombinierten Ansatz aus Förderung und eigenwirtschaftlichem Ausbau verfolgen.</w:t>
      </w:r>
    </w:p>
    <w:p w14:paraId="50A83524" w14:textId="77777777" w:rsidR="00427FF0" w:rsidRPr="00427FF0" w:rsidRDefault="00427FF0" w:rsidP="00427FF0">
      <w:pPr>
        <w:spacing w:after="0" w:line="240" w:lineRule="auto"/>
        <w:rPr>
          <w:rFonts w:ascii="Arial" w:hAnsi="Arial" w:cs="Arial"/>
        </w:rPr>
      </w:pPr>
      <w:r w:rsidRPr="00427FF0">
        <w:rPr>
          <w:rFonts w:ascii="Arial" w:hAnsi="Arial" w:cs="Arial"/>
        </w:rPr>
        <w:t>Insofern prüfen auch wir, ob die Erschließung der „Grauen Flecken“ unter den genannten Förderbedingungen nicht auch sofort z.B. direkt durch das Stadtwerk am See erfolgen könnte.</w:t>
      </w:r>
    </w:p>
    <w:p w14:paraId="336B901F" w14:textId="600B7581" w:rsidR="002D7DF1" w:rsidRPr="00427FF0" w:rsidRDefault="00427FF0" w:rsidP="00427FF0">
      <w:pPr>
        <w:rPr>
          <w:rFonts w:ascii="Arial" w:hAnsi="Arial" w:cs="Arial"/>
        </w:rPr>
      </w:pPr>
      <w:r w:rsidRPr="00427FF0">
        <w:rPr>
          <w:rFonts w:ascii="Arial" w:hAnsi="Arial" w:cs="Arial"/>
        </w:rPr>
        <w:t>Der gestellte Förderantrag wäre dann entsprechend zu übertragen.</w:t>
      </w:r>
    </w:p>
    <w:p w14:paraId="4C8322DD" w14:textId="77777777" w:rsidR="00427FF0" w:rsidRDefault="00427FF0" w:rsidP="0017259D">
      <w:pPr>
        <w:rPr>
          <w:rFonts w:ascii="Arial" w:hAnsi="Arial" w:cs="Arial"/>
          <w:u w:val="single"/>
        </w:rPr>
      </w:pPr>
    </w:p>
    <w:p w14:paraId="5E1580F7" w14:textId="35530211" w:rsidR="0017259D" w:rsidRPr="0017259D" w:rsidRDefault="0017259D" w:rsidP="0017259D">
      <w:pPr>
        <w:rPr>
          <w:rFonts w:ascii="Arial" w:hAnsi="Arial" w:cs="Arial"/>
          <w:u w:val="single"/>
        </w:rPr>
      </w:pPr>
      <w:r w:rsidRPr="0017259D">
        <w:rPr>
          <w:rFonts w:ascii="Arial" w:hAnsi="Arial" w:cs="Arial"/>
          <w:u w:val="single"/>
        </w:rPr>
        <w:t>II. Beschlussvorschlag</w:t>
      </w:r>
    </w:p>
    <w:p w14:paraId="3B9D2DF6" w14:textId="2A22BCB3" w:rsidR="00E6047B" w:rsidRDefault="002D7DF1" w:rsidP="00E604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Gemeinderat nimmt das </w:t>
      </w:r>
      <w:r w:rsidR="00A4584D">
        <w:rPr>
          <w:rFonts w:ascii="Arial" w:hAnsi="Arial" w:cs="Arial"/>
        </w:rPr>
        <w:t xml:space="preserve">Ergebnis des </w:t>
      </w:r>
      <w:r>
        <w:rPr>
          <w:rFonts w:ascii="Arial" w:hAnsi="Arial" w:cs="Arial"/>
        </w:rPr>
        <w:t>Markterkun</w:t>
      </w:r>
      <w:r w:rsidR="00A4584D">
        <w:rPr>
          <w:rFonts w:ascii="Arial" w:hAnsi="Arial" w:cs="Arial"/>
        </w:rPr>
        <w:t>dun</w:t>
      </w:r>
      <w:r>
        <w:rPr>
          <w:rFonts w:ascii="Arial" w:hAnsi="Arial" w:cs="Arial"/>
        </w:rPr>
        <w:t>gsverfahren</w:t>
      </w:r>
      <w:r w:rsidR="00A4584D">
        <w:rPr>
          <w:rFonts w:ascii="Arial" w:hAnsi="Arial" w:cs="Arial"/>
        </w:rPr>
        <w:t>s</w:t>
      </w:r>
      <w:r>
        <w:rPr>
          <w:rFonts w:ascii="Arial" w:hAnsi="Arial" w:cs="Arial"/>
        </w:rPr>
        <w:t>, ggf. mit Anregungen, zur Kenntnis und besc</w:t>
      </w:r>
      <w:r w:rsidR="00A4584D">
        <w:rPr>
          <w:rFonts w:ascii="Arial" w:hAnsi="Arial" w:cs="Arial"/>
        </w:rPr>
        <w:t>h</w:t>
      </w:r>
      <w:r>
        <w:rPr>
          <w:rFonts w:ascii="Arial" w:hAnsi="Arial" w:cs="Arial"/>
        </w:rPr>
        <w:t>ließt,</w:t>
      </w:r>
    </w:p>
    <w:p w14:paraId="26E94E69" w14:textId="438BDCC7" w:rsidR="008441F3" w:rsidRPr="008441F3" w:rsidRDefault="008441F3" w:rsidP="008441F3">
      <w:pPr>
        <w:pStyle w:val="Listenabsatz"/>
        <w:numPr>
          <w:ilvl w:val="0"/>
          <w:numId w:val="3"/>
        </w:numPr>
        <w:rPr>
          <w:rFonts w:asciiTheme="minorBidi" w:hAnsiTheme="minorBidi"/>
        </w:rPr>
      </w:pPr>
      <w:r w:rsidRPr="008441F3">
        <w:rPr>
          <w:rFonts w:asciiTheme="minorBidi" w:hAnsiTheme="minorBidi"/>
        </w:rPr>
        <w:t xml:space="preserve">den </w:t>
      </w:r>
      <w:r w:rsidR="00415AFC" w:rsidRPr="008441F3">
        <w:rPr>
          <w:rFonts w:asciiTheme="minorBidi" w:hAnsiTheme="minorBidi"/>
        </w:rPr>
        <w:t xml:space="preserve">Breitbandausbau </w:t>
      </w:r>
      <w:r w:rsidRPr="008441F3">
        <w:rPr>
          <w:rFonts w:asciiTheme="minorBidi" w:hAnsiTheme="minorBidi"/>
        </w:rPr>
        <w:t>in der Gemeinde weiter voranzubringen</w:t>
      </w:r>
    </w:p>
    <w:p w14:paraId="4D9D7C67" w14:textId="77777777" w:rsidR="008441F3" w:rsidRPr="008441F3" w:rsidRDefault="00415AFC" w:rsidP="008441F3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8441F3">
        <w:rPr>
          <w:rFonts w:asciiTheme="minorBidi" w:hAnsiTheme="minorBidi"/>
        </w:rPr>
        <w:t xml:space="preserve">die entsprechenden Förderungen beim Bund und Land </w:t>
      </w:r>
      <w:r w:rsidR="008441F3" w:rsidRPr="008441F3">
        <w:rPr>
          <w:rFonts w:ascii="Arial" w:eastAsia="Times New Roman" w:hAnsi="Arial" w:cs="Arial"/>
          <w:lang w:eastAsia="de-DE"/>
        </w:rPr>
        <w:t>zum Förderprogramm „Graue</w:t>
      </w:r>
      <w:r w:rsidR="008441F3" w:rsidRPr="008441F3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8441F3" w:rsidRPr="008441F3">
        <w:rPr>
          <w:rFonts w:ascii="Arial" w:eastAsia="Times New Roman" w:hAnsi="Arial" w:cs="Arial"/>
          <w:lang w:eastAsia="de-DE"/>
        </w:rPr>
        <w:t>Flecken“</w:t>
      </w:r>
      <w:r w:rsidR="008441F3" w:rsidRPr="008441F3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8441F3">
        <w:rPr>
          <w:rFonts w:asciiTheme="minorBidi" w:hAnsiTheme="minorBidi"/>
        </w:rPr>
        <w:t xml:space="preserve">zu beantragen </w:t>
      </w:r>
    </w:p>
    <w:p w14:paraId="4A1EA42A" w14:textId="274A5ADF" w:rsidR="00415AFC" w:rsidRPr="008441F3" w:rsidRDefault="00415AFC" w:rsidP="008441F3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8441F3">
        <w:rPr>
          <w:rFonts w:asciiTheme="minorBidi" w:hAnsiTheme="minorBidi"/>
        </w:rPr>
        <w:t xml:space="preserve">nach Bewilligung die Ausschreibung </w:t>
      </w:r>
      <w:r w:rsidR="008441F3">
        <w:rPr>
          <w:rFonts w:asciiTheme="minorBidi" w:hAnsiTheme="minorBidi"/>
        </w:rPr>
        <w:t xml:space="preserve">der </w:t>
      </w:r>
      <w:r w:rsidR="001B4324">
        <w:rPr>
          <w:rFonts w:asciiTheme="minorBidi" w:hAnsiTheme="minorBidi"/>
        </w:rPr>
        <w:t>Bauleistungen</w:t>
      </w:r>
      <w:r w:rsidR="008441F3">
        <w:rPr>
          <w:rFonts w:asciiTheme="minorBidi" w:hAnsiTheme="minorBidi"/>
        </w:rPr>
        <w:t xml:space="preserve"> im </w:t>
      </w:r>
      <w:r w:rsidRPr="008441F3">
        <w:rPr>
          <w:rFonts w:asciiTheme="minorBidi" w:hAnsiTheme="minorBidi"/>
        </w:rPr>
        <w:t>Wirtschaftlichkeitslücken</w:t>
      </w:r>
      <w:r w:rsidR="0019156C">
        <w:rPr>
          <w:rFonts w:asciiTheme="minorBidi" w:hAnsiTheme="minorBidi"/>
        </w:rPr>
        <w:t>-</w:t>
      </w:r>
      <w:r w:rsidRPr="008441F3">
        <w:rPr>
          <w:rFonts w:asciiTheme="minorBidi" w:hAnsiTheme="minorBidi"/>
        </w:rPr>
        <w:t xml:space="preserve">verfahren durchzuführen </w:t>
      </w:r>
    </w:p>
    <w:p w14:paraId="66E894DE" w14:textId="5C3060EE" w:rsidR="008441F3" w:rsidRPr="008441F3" w:rsidRDefault="008441F3" w:rsidP="008441F3">
      <w:pPr>
        <w:pStyle w:val="Listenabsatz"/>
        <w:numPr>
          <w:ilvl w:val="0"/>
          <w:numId w:val="3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dafür </w:t>
      </w:r>
      <w:r w:rsidR="00415AFC" w:rsidRPr="008441F3">
        <w:rPr>
          <w:rFonts w:asciiTheme="minorBidi" w:hAnsiTheme="minorBidi"/>
        </w:rPr>
        <w:t xml:space="preserve">die BK </w:t>
      </w:r>
      <w:proofErr w:type="spellStart"/>
      <w:r w:rsidR="00415AFC" w:rsidRPr="008441F3">
        <w:rPr>
          <w:rFonts w:asciiTheme="minorBidi" w:hAnsiTheme="minorBidi"/>
        </w:rPr>
        <w:t>Teleconsult</w:t>
      </w:r>
      <w:proofErr w:type="spellEnd"/>
      <w:r w:rsidR="00415AFC" w:rsidRPr="008441F3">
        <w:rPr>
          <w:rFonts w:asciiTheme="minorBidi" w:hAnsiTheme="minorBidi"/>
        </w:rPr>
        <w:t xml:space="preserve"> GmbH mit den B</w:t>
      </w:r>
      <w:r>
        <w:rPr>
          <w:rFonts w:asciiTheme="minorBidi" w:hAnsiTheme="minorBidi"/>
        </w:rPr>
        <w:t>er</w:t>
      </w:r>
      <w:r w:rsidR="001B4324">
        <w:rPr>
          <w:rFonts w:asciiTheme="minorBidi" w:hAnsiTheme="minorBidi"/>
        </w:rPr>
        <w:t>atungs</w:t>
      </w:r>
      <w:r w:rsidR="00415AFC" w:rsidRPr="008441F3">
        <w:rPr>
          <w:rFonts w:asciiTheme="minorBidi" w:hAnsiTheme="minorBidi"/>
        </w:rPr>
        <w:t>- und U</w:t>
      </w:r>
      <w:r>
        <w:rPr>
          <w:rFonts w:asciiTheme="minorBidi" w:hAnsiTheme="minorBidi"/>
        </w:rPr>
        <w:t>n</w:t>
      </w:r>
      <w:r w:rsidR="00415AFC" w:rsidRPr="008441F3">
        <w:rPr>
          <w:rFonts w:asciiTheme="minorBidi" w:hAnsiTheme="minorBidi"/>
        </w:rPr>
        <w:t>ters</w:t>
      </w:r>
      <w:r>
        <w:rPr>
          <w:rFonts w:asciiTheme="minorBidi" w:hAnsiTheme="minorBidi"/>
        </w:rPr>
        <w:t>t</w:t>
      </w:r>
      <w:r w:rsidR="00415AFC" w:rsidRPr="008441F3">
        <w:rPr>
          <w:rFonts w:asciiTheme="minorBidi" w:hAnsiTheme="minorBidi"/>
        </w:rPr>
        <w:t>ützungsleistungen zu</w:t>
      </w:r>
      <w:r w:rsidRPr="008441F3">
        <w:rPr>
          <w:rFonts w:asciiTheme="minorBidi" w:hAnsiTheme="minorBidi"/>
        </w:rPr>
        <w:t xml:space="preserve"> </w:t>
      </w:r>
      <w:r w:rsidR="00415AFC" w:rsidRPr="008441F3">
        <w:rPr>
          <w:rFonts w:asciiTheme="minorBidi" w:hAnsiTheme="minorBidi"/>
        </w:rPr>
        <w:t>beauftragen</w:t>
      </w:r>
      <w:r w:rsidRPr="008441F3">
        <w:rPr>
          <w:rFonts w:asciiTheme="minorBidi" w:hAnsiTheme="minorBidi"/>
        </w:rPr>
        <w:t xml:space="preserve"> </w:t>
      </w:r>
    </w:p>
    <w:p w14:paraId="5C8919B0" w14:textId="5C4F68EA" w:rsidR="002D7DF1" w:rsidRPr="0017259D" w:rsidRDefault="002D7DF1" w:rsidP="00E6047B">
      <w:pPr>
        <w:rPr>
          <w:rFonts w:ascii="Arial" w:hAnsi="Arial" w:cs="Arial"/>
        </w:rPr>
      </w:pPr>
    </w:p>
    <w:p w14:paraId="57A349B6" w14:textId="3BDC7995" w:rsidR="00651866" w:rsidRPr="00651866" w:rsidRDefault="00651866" w:rsidP="002D7DF1">
      <w:pPr>
        <w:rPr>
          <w:rFonts w:asciiTheme="minorBidi" w:hAnsiTheme="minorBidi"/>
        </w:rPr>
      </w:pPr>
    </w:p>
    <w:sectPr w:rsidR="00651866" w:rsidRPr="00651866" w:rsidSect="008441F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0C2"/>
    <w:multiLevelType w:val="hybridMultilevel"/>
    <w:tmpl w:val="7EF618EC"/>
    <w:lvl w:ilvl="0" w:tplc="811467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45711"/>
    <w:multiLevelType w:val="hybridMultilevel"/>
    <w:tmpl w:val="EBCECE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EB2"/>
    <w:multiLevelType w:val="hybridMultilevel"/>
    <w:tmpl w:val="A61E5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E59"/>
    <w:multiLevelType w:val="hybridMultilevel"/>
    <w:tmpl w:val="EB86F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7192"/>
    <w:multiLevelType w:val="multilevel"/>
    <w:tmpl w:val="5BFAEB6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C854220"/>
    <w:multiLevelType w:val="hybridMultilevel"/>
    <w:tmpl w:val="068EE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866464">
    <w:abstractNumId w:val="2"/>
  </w:num>
  <w:num w:numId="2" w16cid:durableId="1455446589">
    <w:abstractNumId w:val="5"/>
  </w:num>
  <w:num w:numId="3" w16cid:durableId="271715988">
    <w:abstractNumId w:val="0"/>
  </w:num>
  <w:num w:numId="4" w16cid:durableId="1533835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76019">
    <w:abstractNumId w:val="1"/>
  </w:num>
  <w:num w:numId="6" w16cid:durableId="1846701734">
    <w:abstractNumId w:val="1"/>
  </w:num>
  <w:num w:numId="7" w16cid:durableId="962808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66"/>
    <w:rsid w:val="00004A39"/>
    <w:rsid w:val="0017259D"/>
    <w:rsid w:val="0019156C"/>
    <w:rsid w:val="001B1186"/>
    <w:rsid w:val="001B4324"/>
    <w:rsid w:val="00205E3A"/>
    <w:rsid w:val="002112B4"/>
    <w:rsid w:val="002D7DF1"/>
    <w:rsid w:val="00415AFC"/>
    <w:rsid w:val="00427FF0"/>
    <w:rsid w:val="0045612A"/>
    <w:rsid w:val="00576326"/>
    <w:rsid w:val="00651866"/>
    <w:rsid w:val="00680D2A"/>
    <w:rsid w:val="007A1087"/>
    <w:rsid w:val="008441F3"/>
    <w:rsid w:val="008A1861"/>
    <w:rsid w:val="008A5D18"/>
    <w:rsid w:val="009F4C84"/>
    <w:rsid w:val="00A4584D"/>
    <w:rsid w:val="00A8339F"/>
    <w:rsid w:val="00B51463"/>
    <w:rsid w:val="00CE56AA"/>
    <w:rsid w:val="00E6047B"/>
    <w:rsid w:val="00F8460F"/>
    <w:rsid w:val="00FA4E29"/>
    <w:rsid w:val="00FB03AC"/>
    <w:rsid w:val="00FD0EEC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D1AD"/>
  <w15:chartTrackingRefBased/>
  <w15:docId w15:val="{60519C18-C09C-4728-A470-32C0F2D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326"/>
    <w:pPr>
      <w:keepNext/>
      <w:keepLines/>
      <w:numPr>
        <w:numId w:val="4"/>
      </w:numPr>
      <w:spacing w:before="480" w:after="120" w:line="276" w:lineRule="auto"/>
      <w:outlineLvl w:val="0"/>
    </w:pPr>
    <w:rPr>
      <w:rFonts w:ascii="Segoe UI Semilight" w:eastAsiaTheme="majorEastAsia" w:hAnsi="Segoe UI Semilight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576326"/>
    <w:pPr>
      <w:numPr>
        <w:ilvl w:val="1"/>
      </w:numPr>
      <w:outlineLvl w:val="1"/>
    </w:pPr>
    <w:rPr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576326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576326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6326"/>
    <w:pPr>
      <w:keepNext/>
      <w:keepLines/>
      <w:numPr>
        <w:ilvl w:val="4"/>
        <w:numId w:val="4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6326"/>
    <w:pPr>
      <w:keepNext/>
      <w:keepLines/>
      <w:numPr>
        <w:ilvl w:val="5"/>
        <w:numId w:val="4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6326"/>
    <w:pPr>
      <w:keepNext/>
      <w:keepLines/>
      <w:numPr>
        <w:ilvl w:val="6"/>
        <w:numId w:val="4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6326"/>
    <w:pPr>
      <w:keepNext/>
      <w:keepLines/>
      <w:numPr>
        <w:ilvl w:val="7"/>
        <w:numId w:val="4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6326"/>
    <w:pPr>
      <w:keepNext/>
      <w:keepLines/>
      <w:numPr>
        <w:ilvl w:val="8"/>
        <w:numId w:val="4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86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76326"/>
    <w:rPr>
      <w:rFonts w:ascii="Segoe UI Semilight" w:eastAsiaTheme="majorEastAsia" w:hAnsi="Segoe UI Semilight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6326"/>
    <w:rPr>
      <w:rFonts w:ascii="Segoe UI Semilight" w:eastAsiaTheme="majorEastAsia" w:hAnsi="Segoe UI Semilight" w:cstheme="majorBidi"/>
      <w:b/>
      <w:bCs/>
      <w:color w:val="2F5496" w:themeColor="accent1" w:themeShade="BF"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6326"/>
    <w:rPr>
      <w:rFonts w:ascii="Segoe UI Semilight" w:eastAsiaTheme="majorEastAsia" w:hAnsi="Segoe UI Semilight" w:cstheme="majorBidi"/>
      <w:b/>
      <w:bCs/>
      <w:color w:val="2F5496" w:themeColor="accent1" w:themeShade="B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6326"/>
    <w:rPr>
      <w:rFonts w:ascii="Segoe UI Semilight" w:eastAsiaTheme="majorEastAsia" w:hAnsi="Segoe UI Semilight" w:cstheme="majorBidi"/>
      <w:b/>
      <w:bCs/>
      <w:color w:val="2F5496" w:themeColor="accent1" w:themeShade="B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632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63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632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63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63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Stukle - Gemeinde Frickingen</dc:creator>
  <cp:keywords/>
  <dc:description/>
  <cp:lastModifiedBy>Markus Vollstädt - Gemeinde Frickingen</cp:lastModifiedBy>
  <cp:revision>2</cp:revision>
  <cp:lastPrinted>2022-04-29T08:46:00Z</cp:lastPrinted>
  <dcterms:created xsi:type="dcterms:W3CDTF">2022-05-03T09:59:00Z</dcterms:created>
  <dcterms:modified xsi:type="dcterms:W3CDTF">2022-05-03T09:59:00Z</dcterms:modified>
</cp:coreProperties>
</file>