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30DFE" w14:textId="034F7B9F" w:rsidR="00D51873" w:rsidRDefault="00D51873" w:rsidP="00D51873">
      <w:pPr>
        <w:rPr>
          <w:b/>
        </w:rPr>
      </w:pPr>
      <w:r>
        <w:rPr>
          <w:b/>
        </w:rPr>
        <w:t xml:space="preserve">Tagesordnungspunkt </w:t>
      </w:r>
      <w:r w:rsidR="0067513A">
        <w:rPr>
          <w:b/>
        </w:rPr>
        <w:t>7</w:t>
      </w:r>
      <w:r w:rsidR="003664BE">
        <w:rPr>
          <w:b/>
        </w:rPr>
        <w:t>:</w:t>
      </w:r>
    </w:p>
    <w:p w14:paraId="259C9C39" w14:textId="6F64F64A" w:rsidR="0087186B" w:rsidRDefault="00D51873" w:rsidP="00D51873">
      <w:pPr>
        <w:rPr>
          <w:b/>
        </w:rPr>
      </w:pPr>
      <w:r w:rsidRPr="001C2149">
        <w:rPr>
          <w:b/>
        </w:rPr>
        <w:t>Haushaltssa</w:t>
      </w:r>
      <w:r w:rsidR="00837ACE">
        <w:rPr>
          <w:b/>
        </w:rPr>
        <w:t xml:space="preserve">tzung </w:t>
      </w:r>
      <w:r w:rsidR="000873AB">
        <w:rPr>
          <w:b/>
        </w:rPr>
        <w:t xml:space="preserve">mit </w:t>
      </w:r>
      <w:r w:rsidR="00837ACE">
        <w:rPr>
          <w:b/>
        </w:rPr>
        <w:t>Haushaltsplan 20</w:t>
      </w:r>
      <w:r w:rsidR="0083665A">
        <w:rPr>
          <w:b/>
        </w:rPr>
        <w:t>2</w:t>
      </w:r>
      <w:r w:rsidR="0067513A">
        <w:rPr>
          <w:b/>
        </w:rPr>
        <w:t>2</w:t>
      </w:r>
    </w:p>
    <w:p w14:paraId="0421ED1C" w14:textId="77777777" w:rsidR="00D51873" w:rsidRPr="00223656" w:rsidRDefault="0095236B" w:rsidP="0087186B">
      <w:pPr>
        <w:numPr>
          <w:ilvl w:val="0"/>
          <w:numId w:val="10"/>
        </w:numPr>
        <w:rPr>
          <w:b/>
          <w:bCs/>
        </w:rPr>
      </w:pPr>
      <w:r w:rsidRPr="00223656">
        <w:rPr>
          <w:b/>
          <w:bCs/>
        </w:rPr>
        <w:t xml:space="preserve">Beratung und Beschlussfassung </w:t>
      </w:r>
    </w:p>
    <w:p w14:paraId="2491F9B4" w14:textId="77777777" w:rsidR="00D51873" w:rsidRDefault="00D51873" w:rsidP="00D51873">
      <w:pPr>
        <w:rPr>
          <w:b/>
        </w:rPr>
      </w:pPr>
    </w:p>
    <w:p w14:paraId="0F254084" w14:textId="3CF7C80A" w:rsidR="000873AB" w:rsidRPr="00CC2333" w:rsidRDefault="000873AB" w:rsidP="000873AB">
      <w:pPr>
        <w:jc w:val="both"/>
        <w:rPr>
          <w:rFonts w:cs="Arial"/>
          <w:szCs w:val="22"/>
        </w:rPr>
      </w:pPr>
      <w:r w:rsidRPr="00CC2333">
        <w:t xml:space="preserve">(Vorgang: </w:t>
      </w:r>
      <w:r w:rsidR="00D97357" w:rsidRPr="00CC2333">
        <w:rPr>
          <w:rFonts w:cs="Arial"/>
          <w:szCs w:val="22"/>
        </w:rPr>
        <w:t>Kla</w:t>
      </w:r>
      <w:r w:rsidR="002B4211">
        <w:rPr>
          <w:rFonts w:cs="Arial"/>
          <w:szCs w:val="22"/>
        </w:rPr>
        <w:t>usurtagung nichtöffentlich</w:t>
      </w:r>
      <w:r w:rsidR="00223656">
        <w:rPr>
          <w:rFonts w:cs="Arial"/>
          <w:szCs w:val="22"/>
        </w:rPr>
        <w:t xml:space="preserve"> </w:t>
      </w:r>
      <w:r w:rsidR="002B4211">
        <w:rPr>
          <w:rFonts w:cs="Arial"/>
          <w:szCs w:val="22"/>
        </w:rPr>
        <w:t>0</w:t>
      </w:r>
      <w:r w:rsidR="0067513A">
        <w:rPr>
          <w:rFonts w:cs="Arial"/>
          <w:szCs w:val="22"/>
        </w:rPr>
        <w:t>6</w:t>
      </w:r>
      <w:r w:rsidRPr="00CC2333">
        <w:rPr>
          <w:rFonts w:cs="Arial"/>
          <w:szCs w:val="22"/>
        </w:rPr>
        <w:t>.</w:t>
      </w:r>
      <w:r w:rsidR="0067513A">
        <w:rPr>
          <w:rFonts w:cs="Arial"/>
          <w:szCs w:val="22"/>
        </w:rPr>
        <w:t>11</w:t>
      </w:r>
      <w:r w:rsidR="00D97357" w:rsidRPr="00CC2333">
        <w:rPr>
          <w:rFonts w:cs="Arial"/>
          <w:szCs w:val="22"/>
        </w:rPr>
        <w:t>.20</w:t>
      </w:r>
      <w:r w:rsidR="002B4211">
        <w:rPr>
          <w:rFonts w:cs="Arial"/>
          <w:szCs w:val="22"/>
        </w:rPr>
        <w:t>2</w:t>
      </w:r>
      <w:r w:rsidR="0067513A">
        <w:rPr>
          <w:rFonts w:cs="Arial"/>
          <w:szCs w:val="22"/>
        </w:rPr>
        <w:t>1</w:t>
      </w:r>
      <w:r w:rsidR="00223656">
        <w:rPr>
          <w:rFonts w:cs="Arial"/>
          <w:szCs w:val="22"/>
        </w:rPr>
        <w:t>; GR 07.12.2021, TOP 4 öffentlich; GR 21.12.2021, TOP 3 öffentlich</w:t>
      </w:r>
      <w:r w:rsidRPr="00CC2333">
        <w:rPr>
          <w:rFonts w:cs="Arial"/>
          <w:szCs w:val="22"/>
        </w:rPr>
        <w:t xml:space="preserve">) </w:t>
      </w:r>
    </w:p>
    <w:p w14:paraId="6D1E3775" w14:textId="77777777" w:rsidR="00F35C66" w:rsidRPr="000355B4" w:rsidRDefault="00F35C66" w:rsidP="00D51873">
      <w:pPr>
        <w:rPr>
          <w:b/>
          <w:color w:val="FF0000"/>
        </w:rPr>
      </w:pPr>
    </w:p>
    <w:p w14:paraId="3B4277DE" w14:textId="77777777" w:rsidR="00D51873" w:rsidRPr="00CC2333" w:rsidRDefault="000873AB" w:rsidP="00D51873">
      <w:pPr>
        <w:rPr>
          <w:u w:val="single"/>
        </w:rPr>
      </w:pPr>
      <w:r w:rsidRPr="00CC2333">
        <w:rPr>
          <w:u w:val="single"/>
        </w:rPr>
        <w:t>I</w:t>
      </w:r>
      <w:r w:rsidR="00D51873" w:rsidRPr="00CC2333">
        <w:rPr>
          <w:u w:val="single"/>
        </w:rPr>
        <w:t>. Sachvortrag</w:t>
      </w:r>
    </w:p>
    <w:p w14:paraId="7FFD5CEE" w14:textId="4AFA18BE" w:rsidR="00D242F5" w:rsidRDefault="0095236B" w:rsidP="00D51873">
      <w:pPr>
        <w:jc w:val="both"/>
      </w:pPr>
      <w:r w:rsidRPr="00CC2333">
        <w:t xml:space="preserve">In seiner Klausurtagung legte der Gemeinderat zusammen mit der Verwaltung die Eckpunkte des </w:t>
      </w:r>
      <w:r w:rsidR="0083665A">
        <w:t>Ergebnis- und Finanzhaushaltes 202</w:t>
      </w:r>
      <w:r w:rsidR="0067513A">
        <w:t>2</w:t>
      </w:r>
      <w:r w:rsidR="0083665A">
        <w:t xml:space="preserve"> fest</w:t>
      </w:r>
      <w:r w:rsidRPr="00CC2333">
        <w:t xml:space="preserve">. </w:t>
      </w:r>
      <w:r w:rsidR="004F6501" w:rsidRPr="00CC2333">
        <w:t>I</w:t>
      </w:r>
      <w:r w:rsidR="007878DE" w:rsidRPr="00CC2333">
        <w:t xml:space="preserve">n </w:t>
      </w:r>
      <w:r w:rsidR="00745E7F">
        <w:t>weiteren</w:t>
      </w:r>
      <w:r w:rsidR="007878DE" w:rsidRPr="00CC2333">
        <w:t xml:space="preserve"> Sitzung</w:t>
      </w:r>
      <w:r w:rsidR="000873AB" w:rsidRPr="00CC2333">
        <w:t>en</w:t>
      </w:r>
      <w:r w:rsidR="00AF2BE8" w:rsidRPr="00CC2333">
        <w:t xml:space="preserve"> </w:t>
      </w:r>
      <w:r w:rsidR="004F6501" w:rsidRPr="00CC2333">
        <w:t xml:space="preserve">hat der Gemeinderat </w:t>
      </w:r>
      <w:r w:rsidR="008D11F6" w:rsidRPr="00CC2333">
        <w:t xml:space="preserve">daraufhin </w:t>
      </w:r>
      <w:r w:rsidRPr="00CC2333">
        <w:t xml:space="preserve">den Entwurf des </w:t>
      </w:r>
      <w:r w:rsidR="0083665A">
        <w:t xml:space="preserve">Ergebnishaushaltes und des Investitionsprogrammes </w:t>
      </w:r>
      <w:r w:rsidRPr="00CC2333">
        <w:t>berate</w:t>
      </w:r>
      <w:r w:rsidR="00F61E1D" w:rsidRPr="00CC2333">
        <w:t>n und beschlossen.</w:t>
      </w:r>
      <w:r w:rsidR="00D242F5">
        <w:t xml:space="preserve"> </w:t>
      </w:r>
      <w:r w:rsidR="00CC2333" w:rsidRPr="00CC2333">
        <w:t>G</w:t>
      </w:r>
      <w:r w:rsidR="00D242F5">
        <w:t xml:space="preserve">egenüber den Vorberatungen ergeben sich keine wesentlichen Änderungen. </w:t>
      </w:r>
    </w:p>
    <w:p w14:paraId="35E31C22" w14:textId="77777777" w:rsidR="00D242F5" w:rsidRDefault="00D242F5" w:rsidP="00D51873">
      <w:pPr>
        <w:jc w:val="both"/>
      </w:pPr>
    </w:p>
    <w:p w14:paraId="64BB1FFD" w14:textId="69615085" w:rsidR="00D242F5" w:rsidRDefault="00184357" w:rsidP="00ED52EB">
      <w:pPr>
        <w:autoSpaceDE w:val="0"/>
        <w:autoSpaceDN w:val="0"/>
        <w:adjustRightInd w:val="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Die Gemeinde Frickingen hat zum 01.01.2020 auf das Neue Kommunale Haushalts- und Rechnungswesen (NKHR) umgestellt. </w:t>
      </w:r>
      <w:r w:rsidR="00D242F5">
        <w:rPr>
          <w:rFonts w:cs="Arial"/>
          <w:szCs w:val="22"/>
        </w:rPr>
        <w:t xml:space="preserve">Zum </w:t>
      </w:r>
      <w:r w:rsidR="00745E7F">
        <w:rPr>
          <w:rFonts w:cs="Arial"/>
          <w:szCs w:val="22"/>
        </w:rPr>
        <w:t>dritten</w:t>
      </w:r>
      <w:r w:rsidR="00D242F5">
        <w:rPr>
          <w:rFonts w:cs="Arial"/>
          <w:szCs w:val="22"/>
        </w:rPr>
        <w:t xml:space="preserve"> Mal </w:t>
      </w:r>
      <w:r>
        <w:rPr>
          <w:rFonts w:cs="Arial"/>
          <w:szCs w:val="22"/>
        </w:rPr>
        <w:t xml:space="preserve">wird daher auch der Haushaltsplan nach den Vorgaben des NKHR erstellt. </w:t>
      </w:r>
    </w:p>
    <w:p w14:paraId="79C70C5E" w14:textId="77777777" w:rsidR="00D242F5" w:rsidRDefault="00D242F5" w:rsidP="00ED52EB">
      <w:pPr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64325BB8" w14:textId="77777777" w:rsidR="00ED52EB" w:rsidRDefault="00184357" w:rsidP="00ED52EB">
      <w:pPr>
        <w:autoSpaceDE w:val="0"/>
        <w:autoSpaceDN w:val="0"/>
        <w:adjustRightInd w:val="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Das neue </w:t>
      </w:r>
      <w:r w:rsidR="00D242F5">
        <w:rPr>
          <w:rFonts w:cs="Arial"/>
          <w:szCs w:val="22"/>
        </w:rPr>
        <w:t>Haushaltsr</w:t>
      </w:r>
      <w:r>
        <w:rPr>
          <w:rFonts w:cs="Arial"/>
          <w:szCs w:val="22"/>
        </w:rPr>
        <w:t xml:space="preserve">echt verlangt </w:t>
      </w:r>
      <w:r w:rsidR="00ED52EB">
        <w:rPr>
          <w:rFonts w:cs="Arial"/>
          <w:szCs w:val="22"/>
        </w:rPr>
        <w:t>eine nachhaltige und generationengerechte Haushaltswirtschaft. Nur so kann die stetige Aufgabenerfüllung gewährleistet werden. Mit der</w:t>
      </w:r>
      <w:r>
        <w:rPr>
          <w:rFonts w:cs="Arial"/>
          <w:szCs w:val="22"/>
        </w:rPr>
        <w:t xml:space="preserve"> </w:t>
      </w:r>
      <w:r w:rsidR="00ED52EB">
        <w:rPr>
          <w:rFonts w:cs="Arial"/>
          <w:szCs w:val="22"/>
        </w:rPr>
        <w:t>Umstellung auf das NKHR wird deutlich, dass der vollständige Ressourcenverbrauch</w:t>
      </w:r>
      <w:r w:rsidR="00D56F80">
        <w:rPr>
          <w:rFonts w:cs="Arial"/>
          <w:szCs w:val="22"/>
        </w:rPr>
        <w:t xml:space="preserve">, der über die </w:t>
      </w:r>
      <w:r>
        <w:rPr>
          <w:rFonts w:cs="Arial"/>
          <w:szCs w:val="22"/>
        </w:rPr>
        <w:t xml:space="preserve">Abschreibungen </w:t>
      </w:r>
      <w:r w:rsidR="00D56F80">
        <w:rPr>
          <w:rFonts w:cs="Arial"/>
          <w:szCs w:val="22"/>
        </w:rPr>
        <w:t xml:space="preserve">abgebildet wird, </w:t>
      </w:r>
      <w:r>
        <w:rPr>
          <w:rFonts w:cs="Arial"/>
          <w:szCs w:val="22"/>
        </w:rPr>
        <w:t xml:space="preserve">den Haushaltsausgleich </w:t>
      </w:r>
      <w:r w:rsidR="00ED52EB">
        <w:rPr>
          <w:rFonts w:cs="Arial"/>
          <w:szCs w:val="22"/>
        </w:rPr>
        <w:t xml:space="preserve">gegenüber der kameralen Darstellung zusätzlich erschwert. </w:t>
      </w:r>
    </w:p>
    <w:p w14:paraId="7AF59F7F" w14:textId="77777777" w:rsidR="00184357" w:rsidRDefault="00184357" w:rsidP="00ED52EB">
      <w:pPr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3BF4BC6E" w14:textId="6F4A4F42" w:rsidR="00793863" w:rsidRDefault="00ED52EB" w:rsidP="00D56F80">
      <w:pPr>
        <w:jc w:val="both"/>
        <w:rPr>
          <w:rFonts w:cs="Arial"/>
          <w:szCs w:val="22"/>
        </w:rPr>
      </w:pPr>
      <w:r w:rsidRPr="00927695">
        <w:rPr>
          <w:rFonts w:cs="Arial"/>
          <w:szCs w:val="22"/>
        </w:rPr>
        <w:t>Das ordentlich</w:t>
      </w:r>
      <w:r w:rsidR="00D242F5" w:rsidRPr="00927695">
        <w:rPr>
          <w:rFonts w:cs="Arial"/>
          <w:szCs w:val="22"/>
        </w:rPr>
        <w:t>e Ergebnis im Haushaltsjahr 202</w:t>
      </w:r>
      <w:r w:rsidR="00745E7F">
        <w:rPr>
          <w:rFonts w:cs="Arial"/>
          <w:szCs w:val="22"/>
        </w:rPr>
        <w:t>2</w:t>
      </w:r>
      <w:r w:rsidRPr="00927695">
        <w:rPr>
          <w:rFonts w:cs="Arial"/>
          <w:szCs w:val="22"/>
        </w:rPr>
        <w:t xml:space="preserve"> weist </w:t>
      </w:r>
      <w:r w:rsidR="00276E2C" w:rsidRPr="00927695">
        <w:rPr>
          <w:rFonts w:cs="Arial"/>
          <w:szCs w:val="22"/>
        </w:rPr>
        <w:t xml:space="preserve">zunächst </w:t>
      </w:r>
      <w:r w:rsidRPr="00927695">
        <w:rPr>
          <w:rFonts w:cs="Arial"/>
          <w:szCs w:val="22"/>
        </w:rPr>
        <w:t xml:space="preserve">einen negativen Wert </w:t>
      </w:r>
      <w:r w:rsidR="00182C56" w:rsidRPr="00927695">
        <w:rPr>
          <w:rFonts w:cs="Arial"/>
          <w:szCs w:val="22"/>
        </w:rPr>
        <w:t xml:space="preserve">von </w:t>
      </w:r>
      <w:r w:rsidR="00745E7F">
        <w:rPr>
          <w:rFonts w:cs="Arial"/>
          <w:szCs w:val="22"/>
        </w:rPr>
        <w:t>294</w:t>
      </w:r>
      <w:r w:rsidR="00182C56" w:rsidRPr="00927695">
        <w:rPr>
          <w:rFonts w:cs="Arial"/>
          <w:szCs w:val="22"/>
        </w:rPr>
        <w:t xml:space="preserve"> T€ </w:t>
      </w:r>
      <w:r w:rsidRPr="00927695">
        <w:rPr>
          <w:rFonts w:cs="Arial"/>
          <w:szCs w:val="22"/>
        </w:rPr>
        <w:t xml:space="preserve">aus. Dies bedeutet, dass die Gemeinde </w:t>
      </w:r>
      <w:r w:rsidR="0096394A" w:rsidRPr="00927695">
        <w:rPr>
          <w:rFonts w:cs="Arial"/>
          <w:szCs w:val="22"/>
        </w:rPr>
        <w:t xml:space="preserve">in diesem Jahr </w:t>
      </w:r>
      <w:r w:rsidRPr="00927695">
        <w:rPr>
          <w:rFonts w:cs="Arial"/>
          <w:szCs w:val="22"/>
        </w:rPr>
        <w:t xml:space="preserve">planerisch </w:t>
      </w:r>
      <w:r w:rsidR="00927695">
        <w:rPr>
          <w:rFonts w:cs="Arial"/>
          <w:szCs w:val="22"/>
        </w:rPr>
        <w:t xml:space="preserve">zunächst </w:t>
      </w:r>
      <w:r w:rsidRPr="00927695">
        <w:rPr>
          <w:rFonts w:cs="Arial"/>
          <w:szCs w:val="22"/>
        </w:rPr>
        <w:t xml:space="preserve">keinen Ausgleich nach den Grundsätzen des NKHR </w:t>
      </w:r>
      <w:r w:rsidR="00927695">
        <w:rPr>
          <w:rFonts w:cs="Arial"/>
          <w:szCs w:val="22"/>
        </w:rPr>
        <w:t xml:space="preserve">in </w:t>
      </w:r>
      <w:r w:rsidRPr="00927695">
        <w:rPr>
          <w:rFonts w:cs="Arial"/>
          <w:szCs w:val="22"/>
        </w:rPr>
        <w:t xml:space="preserve">erreicht. </w:t>
      </w:r>
    </w:p>
    <w:p w14:paraId="36ED9404" w14:textId="77777777" w:rsidR="00D242F5" w:rsidRPr="00927695" w:rsidRDefault="00927695" w:rsidP="00D56F80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Durch Grundstücksverkäufe werden jedoch außerordentliche Erträge erzielt, die zu einem </w:t>
      </w:r>
      <w:r w:rsidR="003165DF">
        <w:rPr>
          <w:rFonts w:cs="Arial"/>
          <w:szCs w:val="22"/>
        </w:rPr>
        <w:t xml:space="preserve">vollständigen </w:t>
      </w:r>
      <w:r>
        <w:rPr>
          <w:rFonts w:cs="Arial"/>
          <w:szCs w:val="22"/>
        </w:rPr>
        <w:t xml:space="preserve">Haushaltsausgleich über das außerordentliche Ergebnis führen. </w:t>
      </w:r>
    </w:p>
    <w:p w14:paraId="53541EF1" w14:textId="77777777" w:rsidR="00793863" w:rsidRDefault="00793863" w:rsidP="00D56F80">
      <w:pPr>
        <w:jc w:val="both"/>
        <w:rPr>
          <w:rFonts w:cs="Arial"/>
          <w:color w:val="FF0000"/>
          <w:szCs w:val="22"/>
        </w:rPr>
      </w:pPr>
    </w:p>
    <w:p w14:paraId="2856E74C" w14:textId="314A7200" w:rsidR="00235CC7" w:rsidRPr="00F147BA" w:rsidRDefault="00793863" w:rsidP="00D56F80">
      <w:pPr>
        <w:jc w:val="both"/>
      </w:pPr>
      <w:r>
        <w:rPr>
          <w:rFonts w:cs="Arial"/>
          <w:szCs w:val="22"/>
        </w:rPr>
        <w:t>Dennoch s</w:t>
      </w:r>
      <w:r w:rsidR="00D56F80" w:rsidRPr="00F147BA">
        <w:t>ollte alles unternommen werden, um beim Jahresabschluss ein</w:t>
      </w:r>
      <w:r w:rsidR="00745E7F">
        <w:t>en</w:t>
      </w:r>
      <w:r w:rsidR="00D56F80" w:rsidRPr="00F147BA">
        <w:t xml:space="preserve"> </w:t>
      </w:r>
      <w:r w:rsidR="00F147BA" w:rsidRPr="00F147BA">
        <w:t>deutlich bessere</w:t>
      </w:r>
      <w:r>
        <w:t>n Wert beim ordentlichen</w:t>
      </w:r>
      <w:r w:rsidR="00F147BA" w:rsidRPr="00F147BA">
        <w:t xml:space="preserve"> </w:t>
      </w:r>
      <w:r w:rsidR="00D56F80" w:rsidRPr="00F147BA">
        <w:t xml:space="preserve">Ergebnis </w:t>
      </w:r>
      <w:r>
        <w:t xml:space="preserve">zu </w:t>
      </w:r>
      <w:r w:rsidR="00F147BA" w:rsidRPr="00F147BA">
        <w:t>erzielen</w:t>
      </w:r>
      <w:r w:rsidR="00D56F80" w:rsidRPr="00F147BA">
        <w:t xml:space="preserve">. </w:t>
      </w:r>
      <w:r w:rsidR="00086ABD">
        <w:t>Dass dies gelingen kann, belegt das vorläufige Rechnungsergebnis 2020</w:t>
      </w:r>
      <w:r w:rsidR="00745E7F">
        <w:t xml:space="preserve"> und 2021</w:t>
      </w:r>
      <w:r w:rsidR="00086ABD">
        <w:t xml:space="preserve"> eindrucksvoll: </w:t>
      </w:r>
      <w:r w:rsidR="00F147BA" w:rsidRPr="00F147BA">
        <w:t xml:space="preserve">Anstelle eines negativen Wertes kann beim ordentlichen Ergebnis </w:t>
      </w:r>
      <w:r>
        <w:t xml:space="preserve">voraussichtlich ein </w:t>
      </w:r>
      <w:r w:rsidR="00745E7F">
        <w:t>Überschuss</w:t>
      </w:r>
      <w:r>
        <w:t xml:space="preserve"> er</w:t>
      </w:r>
      <w:r w:rsidR="00745E7F">
        <w:t>zielt</w:t>
      </w:r>
      <w:r>
        <w:t xml:space="preserve"> werden. Folglich wären die </w:t>
      </w:r>
      <w:r w:rsidR="00F147BA" w:rsidRPr="00F147BA">
        <w:t xml:space="preserve">Abschreibungen </w:t>
      </w:r>
      <w:r>
        <w:t>voll</w:t>
      </w:r>
      <w:r w:rsidR="003165DF">
        <w:t xml:space="preserve">umfänglich </w:t>
      </w:r>
      <w:r w:rsidR="00F147BA" w:rsidRPr="00F147BA">
        <w:t>erwirtschaftet.</w:t>
      </w:r>
    </w:p>
    <w:p w14:paraId="28F4162B" w14:textId="77777777" w:rsidR="00D242F5" w:rsidRPr="00927695" w:rsidRDefault="00D242F5" w:rsidP="00D56F80">
      <w:pPr>
        <w:jc w:val="both"/>
        <w:rPr>
          <w:color w:val="FF0000"/>
        </w:rPr>
      </w:pPr>
    </w:p>
    <w:p w14:paraId="37033501" w14:textId="4197F881" w:rsidR="00D242F5" w:rsidRDefault="00D56F80" w:rsidP="00D56F80">
      <w:pPr>
        <w:jc w:val="both"/>
      </w:pPr>
      <w:r w:rsidRPr="00F147BA">
        <w:t xml:space="preserve">Die </w:t>
      </w:r>
      <w:r w:rsidRPr="00F147BA">
        <w:rPr>
          <w:rFonts w:cs="Arial"/>
          <w:szCs w:val="22"/>
        </w:rPr>
        <w:t xml:space="preserve">angefangenen Konsolidierungsbemühungen sind </w:t>
      </w:r>
      <w:r w:rsidR="00F147BA" w:rsidRPr="00F147BA">
        <w:rPr>
          <w:rFonts w:cs="Arial"/>
          <w:szCs w:val="22"/>
        </w:rPr>
        <w:t>im Haushaltsjahr 202</w:t>
      </w:r>
      <w:r w:rsidR="00745E7F">
        <w:rPr>
          <w:rFonts w:cs="Arial"/>
          <w:szCs w:val="22"/>
        </w:rPr>
        <w:t>2 ff.</w:t>
      </w:r>
      <w:r w:rsidR="00F147BA" w:rsidRPr="00F147BA">
        <w:rPr>
          <w:rFonts w:cs="Arial"/>
          <w:szCs w:val="22"/>
        </w:rPr>
        <w:t xml:space="preserve"> </w:t>
      </w:r>
      <w:r w:rsidRPr="00F147BA">
        <w:rPr>
          <w:rFonts w:cs="Arial"/>
          <w:szCs w:val="22"/>
        </w:rPr>
        <w:t xml:space="preserve">konsequent fortzusetzen. </w:t>
      </w:r>
      <w:r w:rsidR="00086ABD">
        <w:rPr>
          <w:rFonts w:cs="Arial"/>
          <w:szCs w:val="22"/>
        </w:rPr>
        <w:t>Bei der Planung wurden bei den Sach- und Dienstleistungen einzelne Ansätze reduziert</w:t>
      </w:r>
      <w:r w:rsidR="00745E7F">
        <w:rPr>
          <w:rFonts w:cs="Arial"/>
          <w:szCs w:val="22"/>
        </w:rPr>
        <w:t xml:space="preserve"> oder </w:t>
      </w:r>
      <w:r w:rsidR="00715E4D">
        <w:rPr>
          <w:rFonts w:cs="Arial"/>
          <w:szCs w:val="22"/>
        </w:rPr>
        <w:t>auf gleicher Höhe festgesetzt</w:t>
      </w:r>
      <w:r w:rsidR="00086ABD">
        <w:rPr>
          <w:rFonts w:cs="Arial"/>
          <w:szCs w:val="22"/>
        </w:rPr>
        <w:t xml:space="preserve">. Im Vollzug sollen die </w:t>
      </w:r>
      <w:r w:rsidRPr="00F147BA">
        <w:t>Ertrags- und Aufwandsseite gleichermaßen genau unter die Lupe genommen</w:t>
      </w:r>
      <w:r w:rsidR="00086ABD">
        <w:t xml:space="preserve"> werden</w:t>
      </w:r>
      <w:r w:rsidRPr="00F147BA">
        <w:t xml:space="preserve">. </w:t>
      </w:r>
    </w:p>
    <w:p w14:paraId="111548D9" w14:textId="77777777" w:rsidR="00F147BA" w:rsidRPr="00927695" w:rsidRDefault="00F147BA" w:rsidP="00D56F80">
      <w:pPr>
        <w:jc w:val="both"/>
        <w:rPr>
          <w:rFonts w:cs="Arial"/>
          <w:color w:val="FF0000"/>
          <w:szCs w:val="22"/>
        </w:rPr>
      </w:pPr>
    </w:p>
    <w:p w14:paraId="78986C5E" w14:textId="59137E08" w:rsidR="00ED52EB" w:rsidRPr="00F147BA" w:rsidRDefault="0096394A" w:rsidP="00D56F80">
      <w:pPr>
        <w:jc w:val="both"/>
        <w:rPr>
          <w:rFonts w:cs="Arial"/>
          <w:szCs w:val="22"/>
        </w:rPr>
      </w:pPr>
      <w:r w:rsidRPr="00F147BA">
        <w:rPr>
          <w:rFonts w:cs="Arial"/>
          <w:szCs w:val="22"/>
        </w:rPr>
        <w:t xml:space="preserve">Zeitgleich erwirtschaftet </w:t>
      </w:r>
      <w:r w:rsidR="00D56F80" w:rsidRPr="00F147BA">
        <w:rPr>
          <w:rFonts w:cs="Arial"/>
          <w:szCs w:val="22"/>
        </w:rPr>
        <w:t xml:space="preserve">die Gemeinde </w:t>
      </w:r>
      <w:r w:rsidRPr="00F147BA">
        <w:rPr>
          <w:rFonts w:cs="Arial"/>
          <w:szCs w:val="22"/>
        </w:rPr>
        <w:t>e</w:t>
      </w:r>
      <w:r w:rsidR="00ED52EB" w:rsidRPr="00F147BA">
        <w:rPr>
          <w:rFonts w:cs="Arial"/>
          <w:szCs w:val="22"/>
        </w:rPr>
        <w:t xml:space="preserve">inen positiven Zahlungsmittelüberschuss </w:t>
      </w:r>
      <w:r w:rsidR="00D242F5" w:rsidRPr="00F147BA">
        <w:rPr>
          <w:rFonts w:cs="Arial"/>
          <w:szCs w:val="22"/>
        </w:rPr>
        <w:t>aus der laufenden</w:t>
      </w:r>
      <w:r w:rsidR="00ED52EB" w:rsidRPr="00F147BA">
        <w:rPr>
          <w:rFonts w:cs="Arial"/>
          <w:szCs w:val="22"/>
        </w:rPr>
        <w:t xml:space="preserve"> Verwaltungstätigkeit in Höhe von </w:t>
      </w:r>
      <w:r w:rsidR="00715E4D">
        <w:rPr>
          <w:rFonts w:cs="Arial"/>
          <w:szCs w:val="22"/>
        </w:rPr>
        <w:t>293</w:t>
      </w:r>
      <w:r w:rsidR="00D242F5" w:rsidRPr="00F147BA">
        <w:rPr>
          <w:rFonts w:cs="Arial"/>
          <w:szCs w:val="22"/>
        </w:rPr>
        <w:t xml:space="preserve"> T€</w:t>
      </w:r>
      <w:r w:rsidR="00715E4D">
        <w:rPr>
          <w:rFonts w:cs="Arial"/>
          <w:szCs w:val="22"/>
        </w:rPr>
        <w:t>,</w:t>
      </w:r>
      <w:r w:rsidR="00ED52EB" w:rsidRPr="00F147BA">
        <w:rPr>
          <w:rFonts w:cs="Arial"/>
          <w:szCs w:val="22"/>
        </w:rPr>
        <w:t xml:space="preserve"> der mit der bisherigen kameralen Zuführungsrate vergleichbar ist. </w:t>
      </w:r>
      <w:r w:rsidR="00F147BA">
        <w:rPr>
          <w:rFonts w:cs="Arial"/>
          <w:szCs w:val="22"/>
        </w:rPr>
        <w:t>Damit wird d</w:t>
      </w:r>
      <w:r w:rsidR="00086ABD">
        <w:rPr>
          <w:rFonts w:cs="Arial"/>
          <w:szCs w:val="22"/>
        </w:rPr>
        <w:t>er</w:t>
      </w:r>
      <w:r w:rsidR="00F147BA">
        <w:rPr>
          <w:rFonts w:cs="Arial"/>
          <w:szCs w:val="22"/>
        </w:rPr>
        <w:t xml:space="preserve"> Mindest</w:t>
      </w:r>
      <w:r w:rsidR="00086ABD">
        <w:rPr>
          <w:rFonts w:cs="Arial"/>
          <w:szCs w:val="22"/>
        </w:rPr>
        <w:t>betrag des Zahlungsmitttel</w:t>
      </w:r>
      <w:r w:rsidR="00F147BA">
        <w:rPr>
          <w:rFonts w:cs="Arial"/>
          <w:szCs w:val="22"/>
        </w:rPr>
        <w:t>überschuss</w:t>
      </w:r>
      <w:r w:rsidR="00086ABD">
        <w:rPr>
          <w:rFonts w:cs="Arial"/>
          <w:szCs w:val="22"/>
        </w:rPr>
        <w:t>es</w:t>
      </w:r>
      <w:r w:rsidR="00F147BA">
        <w:rPr>
          <w:rFonts w:cs="Arial"/>
          <w:szCs w:val="22"/>
        </w:rPr>
        <w:t xml:space="preserve"> in Höhe der Tilgungsleistungen (</w:t>
      </w:r>
      <w:r w:rsidR="00715E4D">
        <w:rPr>
          <w:rFonts w:cs="Arial"/>
          <w:szCs w:val="22"/>
        </w:rPr>
        <w:t>116</w:t>
      </w:r>
      <w:r w:rsidR="00F147BA">
        <w:rPr>
          <w:rFonts w:cs="Arial"/>
          <w:szCs w:val="22"/>
        </w:rPr>
        <w:t xml:space="preserve"> T€) er</w:t>
      </w:r>
      <w:r w:rsidR="003165DF">
        <w:rPr>
          <w:rFonts w:cs="Arial"/>
          <w:szCs w:val="22"/>
        </w:rPr>
        <w:t>füllt</w:t>
      </w:r>
      <w:r w:rsidR="00F147BA">
        <w:rPr>
          <w:rFonts w:cs="Arial"/>
          <w:szCs w:val="22"/>
        </w:rPr>
        <w:t xml:space="preserve">. </w:t>
      </w:r>
    </w:p>
    <w:p w14:paraId="0A82538E" w14:textId="77777777" w:rsidR="00ED52EB" w:rsidRPr="00927695" w:rsidRDefault="00ED52EB" w:rsidP="00ED52EB">
      <w:pPr>
        <w:autoSpaceDE w:val="0"/>
        <w:autoSpaceDN w:val="0"/>
        <w:adjustRightInd w:val="0"/>
        <w:jc w:val="both"/>
        <w:rPr>
          <w:rFonts w:cs="Arial"/>
          <w:color w:val="FF0000"/>
          <w:szCs w:val="22"/>
        </w:rPr>
      </w:pPr>
    </w:p>
    <w:p w14:paraId="44CC165F" w14:textId="11F86779" w:rsidR="00E46FDE" w:rsidRDefault="00E41E79" w:rsidP="00E41E79">
      <w:pPr>
        <w:jc w:val="both"/>
        <w:rPr>
          <w:rFonts w:cs="Arial"/>
          <w:szCs w:val="22"/>
        </w:rPr>
      </w:pPr>
      <w:r w:rsidRPr="00825EA4">
        <w:rPr>
          <w:rFonts w:cs="Arial"/>
          <w:szCs w:val="22"/>
        </w:rPr>
        <w:t>Das Investitionsprogramm 202</w:t>
      </w:r>
      <w:r w:rsidR="00715E4D">
        <w:rPr>
          <w:rFonts w:cs="Arial"/>
          <w:szCs w:val="22"/>
        </w:rPr>
        <w:t>2</w:t>
      </w:r>
      <w:r>
        <w:rPr>
          <w:rFonts w:cs="Arial"/>
          <w:szCs w:val="22"/>
        </w:rPr>
        <w:t xml:space="preserve"> erreicht mit einem </w:t>
      </w:r>
      <w:r w:rsidRPr="00825EA4">
        <w:rPr>
          <w:rFonts w:cs="Arial"/>
          <w:szCs w:val="22"/>
        </w:rPr>
        <w:t xml:space="preserve">Gesamtvolumen von </w:t>
      </w:r>
      <w:r>
        <w:rPr>
          <w:rFonts w:cs="Arial"/>
          <w:szCs w:val="22"/>
        </w:rPr>
        <w:t>4,</w:t>
      </w:r>
      <w:r w:rsidR="00715E4D">
        <w:rPr>
          <w:rFonts w:cs="Arial"/>
          <w:szCs w:val="22"/>
        </w:rPr>
        <w:t>412</w:t>
      </w:r>
      <w:r>
        <w:rPr>
          <w:rFonts w:cs="Arial"/>
          <w:szCs w:val="22"/>
        </w:rPr>
        <w:t xml:space="preserve"> Mio. € ein bislang nicht erreichtes. </w:t>
      </w:r>
      <w:r w:rsidR="00715E4D">
        <w:rPr>
          <w:rFonts w:cs="Arial"/>
          <w:szCs w:val="22"/>
        </w:rPr>
        <w:t>Einen großen Anteil hier</w:t>
      </w:r>
      <w:r w:rsidR="00737076">
        <w:rPr>
          <w:rFonts w:cs="Arial"/>
          <w:szCs w:val="22"/>
        </w:rPr>
        <w:t>für</w:t>
      </w:r>
      <w:r w:rsidR="00715E4D">
        <w:rPr>
          <w:rFonts w:cs="Arial"/>
          <w:szCs w:val="22"/>
        </w:rPr>
        <w:t xml:space="preserve"> </w:t>
      </w:r>
      <w:r w:rsidR="00737076">
        <w:rPr>
          <w:rFonts w:cs="Arial"/>
          <w:szCs w:val="22"/>
        </w:rPr>
        <w:t>lässt sich auf</w:t>
      </w:r>
      <w:r w:rsidR="00715E4D">
        <w:rPr>
          <w:rFonts w:cs="Arial"/>
          <w:szCs w:val="22"/>
        </w:rPr>
        <w:t xml:space="preserve"> den Neubau der Grundschule Frickingen</w:t>
      </w:r>
      <w:r w:rsidR="00737076">
        <w:rPr>
          <w:rFonts w:cs="Arial"/>
          <w:szCs w:val="22"/>
        </w:rPr>
        <w:t xml:space="preserve"> zurückführen.</w:t>
      </w:r>
      <w:r>
        <w:rPr>
          <w:rFonts w:cs="Arial"/>
          <w:szCs w:val="22"/>
        </w:rPr>
        <w:t xml:space="preserve"> </w:t>
      </w:r>
      <w:r w:rsidRPr="00825EA4">
        <w:rPr>
          <w:rFonts w:cs="Arial"/>
          <w:szCs w:val="22"/>
        </w:rPr>
        <w:t xml:space="preserve"> </w:t>
      </w:r>
    </w:p>
    <w:p w14:paraId="648325A8" w14:textId="77777777" w:rsidR="00086ABD" w:rsidRDefault="00086ABD" w:rsidP="00E41E79">
      <w:pPr>
        <w:jc w:val="both"/>
        <w:rPr>
          <w:rFonts w:cs="Arial"/>
          <w:szCs w:val="22"/>
        </w:rPr>
      </w:pPr>
    </w:p>
    <w:p w14:paraId="311D2396" w14:textId="1E84C6B9" w:rsidR="00E46FDE" w:rsidRPr="00924B11" w:rsidRDefault="00E46FDE" w:rsidP="00E46FDE">
      <w:pPr>
        <w:jc w:val="both"/>
      </w:pPr>
      <w:r>
        <w:t>Die Investitionstätigkeit verteilt sich im Wesentlichen auf die Bereiche</w:t>
      </w:r>
      <w:r w:rsidR="003165DF">
        <w:t xml:space="preserve"> </w:t>
      </w:r>
      <w:r w:rsidRPr="00B26410">
        <w:t>Tiefbau</w:t>
      </w:r>
      <w:r w:rsidR="003165DF">
        <w:t xml:space="preserve"> </w:t>
      </w:r>
      <w:r w:rsidR="00F72CDD">
        <w:t xml:space="preserve">(29%) </w:t>
      </w:r>
      <w:r w:rsidR="003165DF">
        <w:t>und</w:t>
      </w:r>
      <w:r>
        <w:t xml:space="preserve"> </w:t>
      </w:r>
      <w:r w:rsidRPr="00B26410">
        <w:t>Hochbau</w:t>
      </w:r>
      <w:r w:rsidR="00F72CDD">
        <w:t xml:space="preserve"> (59%)</w:t>
      </w:r>
      <w:r>
        <w:t>.</w:t>
      </w:r>
      <w:r w:rsidR="00737076">
        <w:t xml:space="preserve"> </w:t>
      </w:r>
      <w:r>
        <w:t xml:space="preserve">Insgesamt </w:t>
      </w:r>
      <w:r w:rsidRPr="00924B11">
        <w:t>sollen folgende Investitionsschwerpunkte im Haushaltsjahr 20</w:t>
      </w:r>
      <w:r>
        <w:t>2</w:t>
      </w:r>
      <w:r w:rsidR="00F72CDD">
        <w:t>2</w:t>
      </w:r>
      <w:r w:rsidRPr="00924B11">
        <w:t xml:space="preserve"> gesetzt werden:</w:t>
      </w:r>
    </w:p>
    <w:p w14:paraId="45EAF29B" w14:textId="77777777" w:rsidR="00E46FDE" w:rsidRPr="0081654A" w:rsidRDefault="00E46FDE" w:rsidP="00E46FDE">
      <w:pPr>
        <w:jc w:val="both"/>
        <w:rPr>
          <w:color w:val="FF0000"/>
          <w:sz w:val="10"/>
        </w:rPr>
      </w:pPr>
    </w:p>
    <w:p w14:paraId="6169F83A" w14:textId="77777777" w:rsidR="00E46FDE" w:rsidRPr="0081654A" w:rsidRDefault="00E46FDE" w:rsidP="00E46FDE">
      <w:pPr>
        <w:jc w:val="both"/>
        <w:rPr>
          <w:color w:val="FF0000"/>
          <w:sz w:val="8"/>
          <w:szCs w:val="8"/>
        </w:rPr>
      </w:pPr>
    </w:p>
    <w:p w14:paraId="56EE02DF" w14:textId="1D45740B" w:rsidR="00F72CDD" w:rsidRPr="00F72CDD" w:rsidRDefault="00F72CDD" w:rsidP="00F72CDD">
      <w:pPr>
        <w:pStyle w:val="KeinLeerraum"/>
        <w:rPr>
          <w:rFonts w:eastAsia="ArialMT" w:cs="Arial"/>
        </w:rPr>
      </w:pPr>
      <w:r w:rsidRPr="00F72CDD">
        <w:rPr>
          <w:rFonts w:eastAsia="ArialMT" w:cs="Arial"/>
        </w:rPr>
        <w:t>→ Neubau Grundschule</w:t>
      </w:r>
      <w:r>
        <w:rPr>
          <w:rFonts w:eastAsia="ArialMT" w:cs="Arial"/>
        </w:rPr>
        <w:tab/>
      </w:r>
      <w:r>
        <w:rPr>
          <w:rFonts w:eastAsia="ArialMT" w:cs="Arial"/>
        </w:rPr>
        <w:tab/>
      </w:r>
      <w:r>
        <w:rPr>
          <w:rFonts w:eastAsia="ArialMT" w:cs="Arial"/>
        </w:rPr>
        <w:tab/>
      </w:r>
      <w:r>
        <w:rPr>
          <w:rFonts w:eastAsia="ArialMT" w:cs="Arial"/>
        </w:rPr>
        <w:tab/>
      </w:r>
      <w:r w:rsidRPr="00F72CDD">
        <w:rPr>
          <w:rFonts w:eastAsia="ArialMT" w:cs="Arial"/>
        </w:rPr>
        <w:t xml:space="preserve"> 2.000.000 € (Bauabschnitt 2022)</w:t>
      </w:r>
    </w:p>
    <w:p w14:paraId="03F10DB1" w14:textId="5F074C08" w:rsidR="00F72CDD" w:rsidRPr="00F72CDD" w:rsidRDefault="00F72CDD" w:rsidP="00F72CDD">
      <w:pPr>
        <w:pStyle w:val="KeinLeerraum"/>
        <w:rPr>
          <w:rFonts w:eastAsia="ArialMT" w:cs="Arial"/>
        </w:rPr>
      </w:pPr>
      <w:r w:rsidRPr="00F72CDD">
        <w:rPr>
          <w:rFonts w:eastAsia="ArialMT" w:cs="Arial"/>
        </w:rPr>
        <w:t xml:space="preserve">→ Kinderhaus Altheim: U3-Neubau </w:t>
      </w:r>
      <w:r>
        <w:rPr>
          <w:rFonts w:eastAsia="ArialMT" w:cs="Arial"/>
        </w:rPr>
        <w:tab/>
      </w:r>
      <w:r>
        <w:rPr>
          <w:rFonts w:eastAsia="ArialMT" w:cs="Arial"/>
        </w:rPr>
        <w:tab/>
      </w:r>
      <w:r>
        <w:rPr>
          <w:rFonts w:eastAsia="ArialMT" w:cs="Arial"/>
        </w:rPr>
        <w:tab/>
        <w:t xml:space="preserve">    </w:t>
      </w:r>
      <w:r w:rsidRPr="00F72CDD">
        <w:rPr>
          <w:rFonts w:eastAsia="ArialMT" w:cs="Arial"/>
        </w:rPr>
        <w:t>560.000 € (Restfinanzierung)</w:t>
      </w:r>
    </w:p>
    <w:p w14:paraId="51A70043" w14:textId="334FD212" w:rsidR="00F72CDD" w:rsidRPr="00F72CDD" w:rsidRDefault="00F72CDD" w:rsidP="00F72CDD">
      <w:pPr>
        <w:pStyle w:val="KeinLeerraum"/>
        <w:rPr>
          <w:rFonts w:eastAsia="ArialMT" w:cs="Arial"/>
        </w:rPr>
      </w:pPr>
      <w:r w:rsidRPr="00F72CDD">
        <w:rPr>
          <w:rFonts w:eastAsia="ArialMT" w:cs="Arial"/>
        </w:rPr>
        <w:t xml:space="preserve">→ Erschließung NB </w:t>
      </w:r>
      <w:proofErr w:type="spellStart"/>
      <w:r w:rsidRPr="00F72CDD">
        <w:rPr>
          <w:rFonts w:eastAsia="ArialMT" w:cs="Arial"/>
        </w:rPr>
        <w:t>Schwäppern</w:t>
      </w:r>
      <w:proofErr w:type="spellEnd"/>
      <w:r w:rsidRPr="00F72CDD">
        <w:rPr>
          <w:rFonts w:eastAsia="ArialMT" w:cs="Arial"/>
        </w:rPr>
        <w:t xml:space="preserve"> </w:t>
      </w:r>
      <w:r>
        <w:rPr>
          <w:rFonts w:eastAsia="ArialMT" w:cs="Arial"/>
        </w:rPr>
        <w:tab/>
      </w:r>
      <w:r>
        <w:rPr>
          <w:rFonts w:eastAsia="ArialMT" w:cs="Arial"/>
        </w:rPr>
        <w:tab/>
      </w:r>
      <w:r>
        <w:rPr>
          <w:rFonts w:eastAsia="ArialMT" w:cs="Arial"/>
        </w:rPr>
        <w:tab/>
        <w:t xml:space="preserve">    </w:t>
      </w:r>
      <w:r w:rsidRPr="00F72CDD">
        <w:rPr>
          <w:rFonts w:eastAsia="ArialMT" w:cs="Arial"/>
        </w:rPr>
        <w:t>480.000 €</w:t>
      </w:r>
    </w:p>
    <w:p w14:paraId="0EC1F6B1" w14:textId="538E1A8A" w:rsidR="00F72CDD" w:rsidRPr="00F72CDD" w:rsidRDefault="00F72CDD" w:rsidP="00F72CDD">
      <w:pPr>
        <w:pStyle w:val="KeinLeerraum"/>
        <w:rPr>
          <w:rFonts w:eastAsia="ArialMT" w:cs="Arial"/>
        </w:rPr>
      </w:pPr>
      <w:r w:rsidRPr="00F72CDD">
        <w:rPr>
          <w:rFonts w:eastAsia="ArialMT" w:cs="Arial"/>
        </w:rPr>
        <w:lastRenderedPageBreak/>
        <w:t xml:space="preserve">→ Grunderwerb für bauliche Entwicklung </w:t>
      </w:r>
      <w:r>
        <w:rPr>
          <w:rFonts w:eastAsia="ArialMT" w:cs="Arial"/>
        </w:rPr>
        <w:tab/>
      </w:r>
      <w:r>
        <w:rPr>
          <w:rFonts w:eastAsia="ArialMT" w:cs="Arial"/>
        </w:rPr>
        <w:tab/>
      </w:r>
      <w:r>
        <w:rPr>
          <w:rFonts w:eastAsia="ArialMT" w:cs="Arial"/>
        </w:rPr>
        <w:tab/>
      </w:r>
      <w:r w:rsidRPr="00F72CDD">
        <w:rPr>
          <w:rFonts w:eastAsia="ArialMT" w:cs="Arial"/>
        </w:rPr>
        <w:t>200.000 €</w:t>
      </w:r>
    </w:p>
    <w:p w14:paraId="42218A71" w14:textId="0D9D0A89" w:rsidR="00F72CDD" w:rsidRPr="00F72CDD" w:rsidRDefault="00F72CDD" w:rsidP="00F72CDD">
      <w:pPr>
        <w:pStyle w:val="KeinLeerraum"/>
        <w:rPr>
          <w:rFonts w:eastAsia="ArialMT" w:cs="Arial"/>
        </w:rPr>
      </w:pPr>
      <w:r w:rsidRPr="00F72CDD">
        <w:rPr>
          <w:rFonts w:eastAsia="ArialMT" w:cs="Arial"/>
        </w:rPr>
        <w:t xml:space="preserve">→ Sanierung GV-Straße Finkenhausen </w:t>
      </w:r>
      <w:r>
        <w:rPr>
          <w:rFonts w:eastAsia="ArialMT" w:cs="Arial"/>
        </w:rPr>
        <w:tab/>
      </w:r>
      <w:r>
        <w:rPr>
          <w:rFonts w:eastAsia="ArialMT" w:cs="Arial"/>
        </w:rPr>
        <w:tab/>
      </w:r>
      <w:r>
        <w:rPr>
          <w:rFonts w:eastAsia="ArialMT" w:cs="Arial"/>
        </w:rPr>
        <w:tab/>
      </w:r>
      <w:r w:rsidRPr="00F72CDD">
        <w:rPr>
          <w:rFonts w:eastAsia="ArialMT" w:cs="Arial"/>
        </w:rPr>
        <w:t>160.000 €</w:t>
      </w:r>
    </w:p>
    <w:p w14:paraId="1BC8D5FD" w14:textId="4AA4E246" w:rsidR="00F72CDD" w:rsidRPr="00F72CDD" w:rsidRDefault="00F72CDD" w:rsidP="00F72CDD">
      <w:pPr>
        <w:pStyle w:val="KeinLeerraum"/>
        <w:rPr>
          <w:rFonts w:eastAsia="ArialMT" w:cs="Arial"/>
        </w:rPr>
      </w:pPr>
      <w:r w:rsidRPr="00F72CDD">
        <w:rPr>
          <w:rFonts w:eastAsia="ArialMT" w:cs="Arial"/>
        </w:rPr>
        <w:t xml:space="preserve">→ Modernisierung Betonwege Leustetten </w:t>
      </w:r>
      <w:r>
        <w:rPr>
          <w:rFonts w:eastAsia="ArialMT" w:cs="Arial"/>
        </w:rPr>
        <w:tab/>
      </w:r>
      <w:r>
        <w:rPr>
          <w:rFonts w:eastAsia="ArialMT" w:cs="Arial"/>
        </w:rPr>
        <w:tab/>
      </w:r>
      <w:r>
        <w:rPr>
          <w:rFonts w:eastAsia="ArialMT" w:cs="Arial"/>
        </w:rPr>
        <w:tab/>
      </w:r>
      <w:r w:rsidRPr="00F72CDD">
        <w:rPr>
          <w:rFonts w:eastAsia="ArialMT" w:cs="Arial"/>
        </w:rPr>
        <w:t>110.000 €</w:t>
      </w:r>
    </w:p>
    <w:p w14:paraId="02C60296" w14:textId="16491E0B" w:rsidR="00F72CDD" w:rsidRPr="00F72CDD" w:rsidRDefault="00F72CDD" w:rsidP="00F72CDD">
      <w:pPr>
        <w:pStyle w:val="KeinLeerraum"/>
        <w:rPr>
          <w:rFonts w:eastAsia="ArialMT" w:cs="Arial"/>
        </w:rPr>
      </w:pPr>
      <w:r w:rsidRPr="00F72CDD">
        <w:rPr>
          <w:rFonts w:eastAsia="ArialMT" w:cs="Arial"/>
        </w:rPr>
        <w:t xml:space="preserve">→ Teilsanierung Rebweg samt Nebenstraßen </w:t>
      </w:r>
      <w:r>
        <w:rPr>
          <w:rFonts w:eastAsia="ArialMT" w:cs="Arial"/>
        </w:rPr>
        <w:tab/>
      </w:r>
      <w:r>
        <w:rPr>
          <w:rFonts w:eastAsia="ArialMT" w:cs="Arial"/>
        </w:rPr>
        <w:tab/>
      </w:r>
      <w:r w:rsidRPr="00F72CDD">
        <w:rPr>
          <w:rFonts w:eastAsia="ArialMT" w:cs="Arial"/>
        </w:rPr>
        <w:t>103.000 €</w:t>
      </w:r>
    </w:p>
    <w:p w14:paraId="015DE666" w14:textId="4990FF74" w:rsidR="00F72CDD" w:rsidRPr="00F72CDD" w:rsidRDefault="00F72CDD" w:rsidP="00F72CDD">
      <w:pPr>
        <w:pStyle w:val="KeinLeerraum"/>
        <w:rPr>
          <w:rFonts w:eastAsia="ArialMT" w:cs="Arial"/>
        </w:rPr>
      </w:pPr>
      <w:r w:rsidRPr="00F72CDD">
        <w:rPr>
          <w:rFonts w:eastAsia="ArialMT" w:cs="Arial"/>
        </w:rPr>
        <w:t xml:space="preserve">→ GE </w:t>
      </w:r>
      <w:proofErr w:type="spellStart"/>
      <w:r w:rsidRPr="00F72CDD">
        <w:rPr>
          <w:rFonts w:eastAsia="ArialMT" w:cs="Arial"/>
        </w:rPr>
        <w:t>Böttlin</w:t>
      </w:r>
      <w:proofErr w:type="spellEnd"/>
      <w:r w:rsidRPr="00F72CDD">
        <w:rPr>
          <w:rFonts w:eastAsia="ArialMT" w:cs="Arial"/>
        </w:rPr>
        <w:t xml:space="preserve">, Erschließungsstraße 3. Erweiterung </w:t>
      </w:r>
      <w:r>
        <w:rPr>
          <w:rFonts w:eastAsia="ArialMT" w:cs="Arial"/>
        </w:rPr>
        <w:tab/>
      </w:r>
      <w:r>
        <w:rPr>
          <w:rFonts w:eastAsia="ArialMT" w:cs="Arial"/>
        </w:rPr>
        <w:tab/>
        <w:t xml:space="preserve">  </w:t>
      </w:r>
      <w:r w:rsidRPr="00F72CDD">
        <w:rPr>
          <w:rFonts w:eastAsia="ArialMT" w:cs="Arial"/>
        </w:rPr>
        <w:t>88.000 €</w:t>
      </w:r>
    </w:p>
    <w:p w14:paraId="0A5C897D" w14:textId="4255E32B" w:rsidR="00F72CDD" w:rsidRPr="00F72CDD" w:rsidRDefault="00F72CDD" w:rsidP="00F72CDD">
      <w:pPr>
        <w:pStyle w:val="KeinLeerraum"/>
        <w:rPr>
          <w:rFonts w:eastAsia="ArialMT" w:cs="Arial"/>
        </w:rPr>
      </w:pPr>
      <w:r w:rsidRPr="00F72CDD">
        <w:rPr>
          <w:rFonts w:eastAsia="ArialMT" w:cs="Arial"/>
        </w:rPr>
        <w:t xml:space="preserve">→ GE </w:t>
      </w:r>
      <w:proofErr w:type="spellStart"/>
      <w:r w:rsidRPr="00F72CDD">
        <w:rPr>
          <w:rFonts w:eastAsia="ArialMT" w:cs="Arial"/>
        </w:rPr>
        <w:t>Böttlin</w:t>
      </w:r>
      <w:proofErr w:type="spellEnd"/>
      <w:r w:rsidRPr="00F72CDD">
        <w:rPr>
          <w:rFonts w:eastAsia="ArialMT" w:cs="Arial"/>
        </w:rPr>
        <w:t xml:space="preserve">, Erschließungsstraße 4. Erweiterung </w:t>
      </w:r>
      <w:r>
        <w:rPr>
          <w:rFonts w:eastAsia="ArialMT" w:cs="Arial"/>
        </w:rPr>
        <w:tab/>
      </w:r>
      <w:r>
        <w:rPr>
          <w:rFonts w:eastAsia="ArialMT" w:cs="Arial"/>
        </w:rPr>
        <w:tab/>
        <w:t xml:space="preserve">  </w:t>
      </w:r>
      <w:r w:rsidRPr="00F72CDD">
        <w:rPr>
          <w:rFonts w:eastAsia="ArialMT" w:cs="Arial"/>
        </w:rPr>
        <w:t>83.000 €</w:t>
      </w:r>
    </w:p>
    <w:p w14:paraId="1B132DE3" w14:textId="195CB3EA" w:rsidR="00F72CDD" w:rsidRPr="00F72CDD" w:rsidRDefault="00F72CDD" w:rsidP="00F72CDD">
      <w:pPr>
        <w:pStyle w:val="KeinLeerraum"/>
        <w:rPr>
          <w:rFonts w:eastAsia="ArialMT" w:cs="Arial"/>
        </w:rPr>
      </w:pPr>
      <w:r w:rsidRPr="00F72CDD">
        <w:rPr>
          <w:rFonts w:eastAsia="ArialMT" w:cs="Arial"/>
        </w:rPr>
        <w:t xml:space="preserve">→ Erwerb Feuerwehrfahrzeug GW-T </w:t>
      </w:r>
      <w:r>
        <w:rPr>
          <w:rFonts w:eastAsia="ArialMT" w:cs="Arial"/>
        </w:rPr>
        <w:tab/>
      </w:r>
      <w:r>
        <w:rPr>
          <w:rFonts w:eastAsia="ArialMT" w:cs="Arial"/>
        </w:rPr>
        <w:tab/>
      </w:r>
      <w:r>
        <w:rPr>
          <w:rFonts w:eastAsia="ArialMT" w:cs="Arial"/>
        </w:rPr>
        <w:tab/>
        <w:t xml:space="preserve">  </w:t>
      </w:r>
      <w:r w:rsidRPr="00F72CDD">
        <w:rPr>
          <w:rFonts w:eastAsia="ArialMT" w:cs="Arial"/>
        </w:rPr>
        <w:t>70.000 € (Anzahlung)</w:t>
      </w:r>
    </w:p>
    <w:p w14:paraId="49D42DFE" w14:textId="2ADE9D96" w:rsidR="00F72CDD" w:rsidRPr="00F72CDD" w:rsidRDefault="00F72CDD" w:rsidP="00F72CDD">
      <w:pPr>
        <w:pStyle w:val="KeinLeerraum"/>
        <w:rPr>
          <w:rFonts w:eastAsia="ArialMT" w:cs="Arial"/>
        </w:rPr>
      </w:pPr>
      <w:r w:rsidRPr="00F72CDD">
        <w:rPr>
          <w:rFonts w:eastAsia="ArialMT" w:cs="Arial"/>
        </w:rPr>
        <w:t xml:space="preserve">→ Sanierung Mühlenstraße / </w:t>
      </w:r>
      <w:proofErr w:type="spellStart"/>
      <w:r w:rsidRPr="00F72CDD">
        <w:rPr>
          <w:rFonts w:eastAsia="ArialMT" w:cs="Arial"/>
        </w:rPr>
        <w:t>Leimhölzle</w:t>
      </w:r>
      <w:proofErr w:type="spellEnd"/>
      <w:r w:rsidRPr="00F72CDD">
        <w:rPr>
          <w:rFonts w:eastAsia="ArialMT" w:cs="Arial"/>
        </w:rPr>
        <w:t xml:space="preserve"> </w:t>
      </w:r>
      <w:r>
        <w:rPr>
          <w:rFonts w:eastAsia="ArialMT" w:cs="Arial"/>
        </w:rPr>
        <w:tab/>
      </w:r>
      <w:r>
        <w:rPr>
          <w:rFonts w:eastAsia="ArialMT" w:cs="Arial"/>
        </w:rPr>
        <w:tab/>
      </w:r>
      <w:r>
        <w:rPr>
          <w:rFonts w:eastAsia="ArialMT" w:cs="Arial"/>
        </w:rPr>
        <w:tab/>
        <w:t xml:space="preserve">  </w:t>
      </w:r>
      <w:r w:rsidRPr="00F72CDD">
        <w:rPr>
          <w:rFonts w:eastAsia="ArialMT" w:cs="Arial"/>
        </w:rPr>
        <w:t>65.000 € (Restfinanzierung)</w:t>
      </w:r>
    </w:p>
    <w:p w14:paraId="6BF55518" w14:textId="13BA059E" w:rsidR="00F72CDD" w:rsidRPr="00F72CDD" w:rsidRDefault="00F72CDD" w:rsidP="00F72CDD">
      <w:pPr>
        <w:pStyle w:val="KeinLeerraum"/>
        <w:rPr>
          <w:rFonts w:eastAsia="ArialMT" w:cs="Arial"/>
        </w:rPr>
      </w:pPr>
      <w:r w:rsidRPr="00F72CDD">
        <w:rPr>
          <w:rFonts w:eastAsia="ArialMT" w:cs="Arial"/>
        </w:rPr>
        <w:t xml:space="preserve">→ HSM-Sportzentrum: Erweiterung Clubheim </w:t>
      </w:r>
      <w:r>
        <w:rPr>
          <w:rFonts w:eastAsia="ArialMT" w:cs="Arial"/>
        </w:rPr>
        <w:tab/>
      </w:r>
      <w:r>
        <w:rPr>
          <w:rFonts w:eastAsia="ArialMT" w:cs="Arial"/>
        </w:rPr>
        <w:tab/>
        <w:t xml:space="preserve">  </w:t>
      </w:r>
      <w:r w:rsidRPr="00F72CDD">
        <w:rPr>
          <w:rFonts w:eastAsia="ArialMT" w:cs="Arial"/>
        </w:rPr>
        <w:t>55.000 € (Restfinanzierung)</w:t>
      </w:r>
    </w:p>
    <w:p w14:paraId="0C3963C0" w14:textId="299F7124" w:rsidR="00E46FDE" w:rsidRPr="00BC069B" w:rsidRDefault="00F72CDD" w:rsidP="00F72CDD">
      <w:pPr>
        <w:pStyle w:val="KeinLeerraum"/>
        <w:rPr>
          <w:kern w:val="24"/>
          <w:szCs w:val="22"/>
        </w:rPr>
      </w:pPr>
      <w:r w:rsidRPr="00F72CDD">
        <w:rPr>
          <w:rFonts w:eastAsia="ArialMT" w:cs="Arial"/>
        </w:rPr>
        <w:t xml:space="preserve">→ Sanierung Schützenstraße - </w:t>
      </w:r>
      <w:proofErr w:type="spellStart"/>
      <w:r w:rsidRPr="00F72CDD">
        <w:rPr>
          <w:rFonts w:eastAsia="ArialMT" w:cs="Arial"/>
        </w:rPr>
        <w:t>nördl</w:t>
      </w:r>
      <w:proofErr w:type="spellEnd"/>
      <w:r w:rsidRPr="00F72CDD">
        <w:rPr>
          <w:rFonts w:eastAsia="ArialMT" w:cs="Arial"/>
        </w:rPr>
        <w:t xml:space="preserve">. Bereich </w:t>
      </w:r>
      <w:r>
        <w:rPr>
          <w:rFonts w:eastAsia="ArialMT" w:cs="Arial"/>
        </w:rPr>
        <w:tab/>
      </w:r>
      <w:r>
        <w:rPr>
          <w:rFonts w:eastAsia="ArialMT" w:cs="Arial"/>
        </w:rPr>
        <w:tab/>
        <w:t xml:space="preserve">  </w:t>
      </w:r>
      <w:r w:rsidRPr="00F72CDD">
        <w:rPr>
          <w:rFonts w:eastAsia="ArialMT" w:cs="Arial"/>
        </w:rPr>
        <w:t>50.000 € (Restfinanzierung)</w:t>
      </w:r>
    </w:p>
    <w:p w14:paraId="10B4800A" w14:textId="77777777" w:rsidR="00E46FDE" w:rsidRDefault="00E46FDE" w:rsidP="00E41E79">
      <w:pPr>
        <w:jc w:val="both"/>
        <w:rPr>
          <w:rFonts w:cs="Arial"/>
          <w:szCs w:val="22"/>
        </w:rPr>
      </w:pPr>
    </w:p>
    <w:p w14:paraId="77A0B774" w14:textId="3967262C" w:rsidR="00CF4B7C" w:rsidRPr="004F13AA" w:rsidRDefault="00CF4B7C" w:rsidP="00CF4B7C">
      <w:pPr>
        <w:jc w:val="both"/>
        <w:rPr>
          <w:rFonts w:cs="Arial"/>
          <w:color w:val="FF0000"/>
          <w:szCs w:val="22"/>
        </w:rPr>
      </w:pPr>
      <w:r w:rsidRPr="003C1B29">
        <w:rPr>
          <w:rFonts w:cs="Arial"/>
          <w:szCs w:val="22"/>
        </w:rPr>
        <w:t>Die Deckung der geplanten Investitionen wird vor allem gewährleistet über den Verkauf von Wohnbau- und Gewerbeflächen (1.</w:t>
      </w:r>
      <w:r w:rsidR="00F72CDD">
        <w:rPr>
          <w:rFonts w:cs="Arial"/>
          <w:szCs w:val="22"/>
        </w:rPr>
        <w:t>800</w:t>
      </w:r>
      <w:r w:rsidRPr="003C1B29">
        <w:rPr>
          <w:rFonts w:cs="Arial"/>
          <w:szCs w:val="22"/>
        </w:rPr>
        <w:t xml:space="preserve"> T€) und den daraus ent</w:t>
      </w:r>
      <w:r>
        <w:rPr>
          <w:rFonts w:cs="Arial"/>
          <w:szCs w:val="22"/>
        </w:rPr>
        <w:t>stehenden Beitragseinnahmen (</w:t>
      </w:r>
      <w:r w:rsidR="00421FE6">
        <w:rPr>
          <w:rFonts w:cs="Arial"/>
          <w:szCs w:val="22"/>
        </w:rPr>
        <w:t>404</w:t>
      </w:r>
      <w:r w:rsidRPr="003C1B29">
        <w:rPr>
          <w:rFonts w:cs="Arial"/>
          <w:szCs w:val="22"/>
        </w:rPr>
        <w:t xml:space="preserve"> T€). Zudem trage</w:t>
      </w:r>
      <w:r>
        <w:rPr>
          <w:rFonts w:cs="Arial"/>
          <w:szCs w:val="22"/>
        </w:rPr>
        <w:t>n Kreditaufnahmen (1.</w:t>
      </w:r>
      <w:r w:rsidR="00421FE6">
        <w:rPr>
          <w:rFonts w:cs="Arial"/>
          <w:szCs w:val="22"/>
        </w:rPr>
        <w:t>000</w:t>
      </w:r>
      <w:r>
        <w:rPr>
          <w:rFonts w:cs="Arial"/>
          <w:szCs w:val="22"/>
        </w:rPr>
        <w:t xml:space="preserve"> T€), Zuweisungen und Zuschüsse (83</w:t>
      </w:r>
      <w:r w:rsidR="00421FE6">
        <w:rPr>
          <w:rFonts w:cs="Arial"/>
          <w:szCs w:val="22"/>
        </w:rPr>
        <w:t>4</w:t>
      </w:r>
      <w:r w:rsidRPr="003C1B29">
        <w:rPr>
          <w:rFonts w:cs="Arial"/>
          <w:szCs w:val="22"/>
        </w:rPr>
        <w:t xml:space="preserve"> T€), der Verbrauch an liquiden Mitteln (</w:t>
      </w:r>
      <w:r w:rsidR="00421FE6">
        <w:rPr>
          <w:rFonts w:cs="Arial"/>
          <w:szCs w:val="22"/>
        </w:rPr>
        <w:t>81</w:t>
      </w:r>
      <w:r w:rsidRPr="003C1B29">
        <w:rPr>
          <w:rFonts w:cs="Arial"/>
          <w:szCs w:val="22"/>
        </w:rPr>
        <w:t xml:space="preserve"> T€) und der Zahlungsmittelüberschuss aus </w:t>
      </w:r>
      <w:r w:rsidR="00421FE6">
        <w:rPr>
          <w:rFonts w:cs="Arial"/>
          <w:szCs w:val="22"/>
        </w:rPr>
        <w:t>laufender Verwaltungstätigkeit</w:t>
      </w:r>
      <w:r w:rsidRPr="003C1B29">
        <w:rPr>
          <w:rFonts w:cs="Arial"/>
          <w:szCs w:val="22"/>
        </w:rPr>
        <w:t xml:space="preserve"> (</w:t>
      </w:r>
      <w:r w:rsidR="00421FE6">
        <w:rPr>
          <w:rFonts w:cs="Arial"/>
          <w:szCs w:val="22"/>
        </w:rPr>
        <w:t>293</w:t>
      </w:r>
      <w:r w:rsidRPr="003C1B29">
        <w:rPr>
          <w:rFonts w:cs="Arial"/>
          <w:szCs w:val="22"/>
        </w:rPr>
        <w:t xml:space="preserve"> T€) zur Finanzierung bei. </w:t>
      </w:r>
    </w:p>
    <w:p w14:paraId="6BAAC357" w14:textId="77777777" w:rsidR="00C33AD3" w:rsidRDefault="00C33AD3" w:rsidP="00ED52EB">
      <w:pPr>
        <w:jc w:val="both"/>
        <w:rPr>
          <w:rFonts w:cs="Arial"/>
          <w:szCs w:val="22"/>
        </w:rPr>
      </w:pPr>
    </w:p>
    <w:p w14:paraId="1114D785" w14:textId="77777777" w:rsidR="00ED52EB" w:rsidRDefault="00ED52EB" w:rsidP="00ED52EB">
      <w:pPr>
        <w:jc w:val="both"/>
        <w:rPr>
          <w:rFonts w:cs="Arial"/>
          <w:szCs w:val="22"/>
        </w:rPr>
      </w:pPr>
      <w:r w:rsidRPr="005322D1">
        <w:rPr>
          <w:rFonts w:cs="Arial"/>
          <w:szCs w:val="22"/>
        </w:rPr>
        <w:t xml:space="preserve">Die Gebühren und Hebesätze bleiben unverändert. </w:t>
      </w:r>
    </w:p>
    <w:p w14:paraId="679CC6FB" w14:textId="77777777" w:rsidR="00C33AD3" w:rsidRDefault="00C33AD3" w:rsidP="00ED52EB">
      <w:pPr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4F23E864" w14:textId="15A4ED9A" w:rsidR="00613FD1" w:rsidRPr="005322D1" w:rsidRDefault="00613FD1" w:rsidP="006A2532">
      <w:pPr>
        <w:jc w:val="both"/>
        <w:rPr>
          <w:rFonts w:cs="Arial"/>
          <w:szCs w:val="22"/>
        </w:rPr>
      </w:pPr>
      <w:r w:rsidRPr="00721813">
        <w:rPr>
          <w:rFonts w:cs="Arial"/>
          <w:szCs w:val="22"/>
        </w:rPr>
        <w:t>Auch die mittelfr</w:t>
      </w:r>
      <w:r w:rsidR="00D557F0">
        <w:rPr>
          <w:rFonts w:cs="Arial"/>
          <w:szCs w:val="22"/>
        </w:rPr>
        <w:t>istige</w:t>
      </w:r>
      <w:r w:rsidRPr="00721813">
        <w:rPr>
          <w:rFonts w:cs="Arial"/>
          <w:szCs w:val="22"/>
        </w:rPr>
        <w:t xml:space="preserve"> Finanz- und</w:t>
      </w:r>
      <w:r w:rsidR="000F098D" w:rsidRPr="00721813">
        <w:rPr>
          <w:rFonts w:cs="Arial"/>
          <w:szCs w:val="22"/>
        </w:rPr>
        <w:t xml:space="preserve"> Investitionsplanung (</w:t>
      </w:r>
      <w:r w:rsidR="00E83E80">
        <w:rPr>
          <w:rFonts w:cs="Arial"/>
          <w:szCs w:val="22"/>
        </w:rPr>
        <w:t>Gesamtfinanzhaushalt</w:t>
      </w:r>
      <w:r w:rsidR="00927695">
        <w:rPr>
          <w:rFonts w:cs="Arial"/>
          <w:szCs w:val="22"/>
        </w:rPr>
        <w:t>, Seite 3</w:t>
      </w:r>
      <w:r w:rsidR="00421FE6">
        <w:rPr>
          <w:rFonts w:cs="Arial"/>
          <w:szCs w:val="22"/>
        </w:rPr>
        <w:t>6</w:t>
      </w:r>
      <w:r w:rsidR="00E83E80">
        <w:rPr>
          <w:rFonts w:cs="Arial"/>
          <w:szCs w:val="22"/>
        </w:rPr>
        <w:t xml:space="preserve">) </w:t>
      </w:r>
      <w:r w:rsidRPr="00721813">
        <w:rPr>
          <w:rFonts w:cs="Arial"/>
          <w:szCs w:val="22"/>
        </w:rPr>
        <w:t>zeig</w:t>
      </w:r>
      <w:r w:rsidR="007417BA" w:rsidRPr="00721813">
        <w:rPr>
          <w:rFonts w:cs="Arial"/>
          <w:szCs w:val="22"/>
        </w:rPr>
        <w:t>t</w:t>
      </w:r>
      <w:r w:rsidRPr="00721813">
        <w:rPr>
          <w:rFonts w:cs="Arial"/>
          <w:szCs w:val="22"/>
        </w:rPr>
        <w:t xml:space="preserve"> </w:t>
      </w:r>
      <w:r w:rsidR="003165DF">
        <w:rPr>
          <w:rFonts w:cs="Arial"/>
          <w:szCs w:val="22"/>
        </w:rPr>
        <w:t xml:space="preserve">nach einem schweren Jahr 2022 </w:t>
      </w:r>
      <w:r w:rsidR="00421FE6">
        <w:rPr>
          <w:rFonts w:cs="Arial"/>
          <w:szCs w:val="22"/>
        </w:rPr>
        <w:t xml:space="preserve"> und 2023 </w:t>
      </w:r>
      <w:r w:rsidRPr="00721813">
        <w:rPr>
          <w:rFonts w:cs="Arial"/>
          <w:szCs w:val="22"/>
        </w:rPr>
        <w:t xml:space="preserve">eine erfreuliche Entwicklung </w:t>
      </w:r>
      <w:r w:rsidR="003165DF">
        <w:rPr>
          <w:rFonts w:cs="Arial"/>
          <w:szCs w:val="22"/>
        </w:rPr>
        <w:t>in den Jahren 202</w:t>
      </w:r>
      <w:r w:rsidR="00421FE6">
        <w:rPr>
          <w:rFonts w:cs="Arial"/>
          <w:szCs w:val="22"/>
        </w:rPr>
        <w:t>4</w:t>
      </w:r>
      <w:r w:rsidR="003165DF">
        <w:rPr>
          <w:rFonts w:cs="Arial"/>
          <w:szCs w:val="22"/>
        </w:rPr>
        <w:t xml:space="preserve"> und 202</w:t>
      </w:r>
      <w:r w:rsidR="00421FE6">
        <w:rPr>
          <w:rFonts w:cs="Arial"/>
          <w:szCs w:val="22"/>
        </w:rPr>
        <w:t>5</w:t>
      </w:r>
      <w:r w:rsidR="003165DF">
        <w:rPr>
          <w:rFonts w:cs="Arial"/>
          <w:szCs w:val="22"/>
        </w:rPr>
        <w:t xml:space="preserve"> </w:t>
      </w:r>
      <w:r w:rsidRPr="00721813">
        <w:rPr>
          <w:rFonts w:cs="Arial"/>
          <w:szCs w:val="22"/>
        </w:rPr>
        <w:t>auf</w:t>
      </w:r>
      <w:r w:rsidR="00C33AD3">
        <w:rPr>
          <w:rFonts w:cs="Arial"/>
          <w:szCs w:val="22"/>
        </w:rPr>
        <w:t xml:space="preserve">. </w:t>
      </w:r>
      <w:r w:rsidRPr="005322D1">
        <w:rPr>
          <w:rFonts w:cs="Arial"/>
          <w:szCs w:val="22"/>
        </w:rPr>
        <w:t xml:space="preserve">In den </w:t>
      </w:r>
      <w:r w:rsidR="00E41E9A" w:rsidRPr="005322D1">
        <w:t xml:space="preserve">Jahren </w:t>
      </w:r>
      <w:r w:rsidR="005322D1" w:rsidRPr="005322D1">
        <w:t>202</w:t>
      </w:r>
      <w:r w:rsidR="00421FE6">
        <w:t>3</w:t>
      </w:r>
      <w:r w:rsidR="000F098D" w:rsidRPr="005322D1">
        <w:t xml:space="preserve"> </w:t>
      </w:r>
      <w:r w:rsidR="00223974">
        <w:t xml:space="preserve">bis </w:t>
      </w:r>
      <w:r w:rsidR="000F098D" w:rsidRPr="005322D1">
        <w:t>202</w:t>
      </w:r>
      <w:r w:rsidR="006C6DD3">
        <w:t>5</w:t>
      </w:r>
      <w:r w:rsidR="005322D1" w:rsidRPr="005322D1">
        <w:t xml:space="preserve"> </w:t>
      </w:r>
      <w:r w:rsidRPr="005322D1">
        <w:t xml:space="preserve">sind neue Investitionen in Höhe von insgesamt </w:t>
      </w:r>
      <w:r w:rsidR="006C6DD3">
        <w:t>5,5</w:t>
      </w:r>
      <w:r w:rsidR="00927695">
        <w:t>9</w:t>
      </w:r>
      <w:r w:rsidR="005322D1" w:rsidRPr="005322D1">
        <w:t xml:space="preserve"> Mio. € vorgesehen</w:t>
      </w:r>
      <w:r w:rsidR="006C6DD3">
        <w:t>, worauf der größte Teil auf den Neubau der Grundschule fällt</w:t>
      </w:r>
      <w:r w:rsidR="005322D1" w:rsidRPr="005322D1">
        <w:t xml:space="preserve">. Zur Finanzierung des Grundschulneubaus wurde neben Zuweisungen und Zuschüssen und </w:t>
      </w:r>
      <w:r w:rsidR="005322D1">
        <w:t xml:space="preserve">Eigenmitteln </w:t>
      </w:r>
      <w:r w:rsidR="005322D1" w:rsidRPr="005322D1">
        <w:t>auch Darlehensaufnahme</w:t>
      </w:r>
      <w:r w:rsidR="006C6DD3">
        <w:t>n</w:t>
      </w:r>
      <w:r w:rsidR="005322D1" w:rsidRPr="005322D1">
        <w:t xml:space="preserve"> eingeplant</w:t>
      </w:r>
      <w:r w:rsidRPr="005322D1">
        <w:t>.</w:t>
      </w:r>
      <w:r w:rsidR="006C6DD3">
        <w:t xml:space="preserve"> Im Jahr 2022 insgesamt 1 Mio.€ und im Jahr 2023 nochmals 1,5 Mio.€. </w:t>
      </w:r>
    </w:p>
    <w:p w14:paraId="2F971F24" w14:textId="77777777" w:rsidR="00C33AD3" w:rsidRDefault="00C33AD3" w:rsidP="006A2532">
      <w:pPr>
        <w:jc w:val="both"/>
        <w:rPr>
          <w:rFonts w:cs="Arial"/>
          <w:szCs w:val="22"/>
        </w:rPr>
      </w:pPr>
    </w:p>
    <w:p w14:paraId="5392879C" w14:textId="5DD5019C" w:rsidR="00C33AD3" w:rsidRDefault="00C33AD3" w:rsidP="006A2532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>Zudem kann in den Jahren 202</w:t>
      </w:r>
      <w:r w:rsidR="00D242F5">
        <w:rPr>
          <w:rFonts w:cs="Arial"/>
          <w:szCs w:val="22"/>
        </w:rPr>
        <w:t>3 und 202</w:t>
      </w:r>
      <w:r w:rsidR="006C6DD3">
        <w:rPr>
          <w:rFonts w:cs="Arial"/>
          <w:szCs w:val="22"/>
        </w:rPr>
        <w:t>5</w:t>
      </w:r>
      <w:r>
        <w:rPr>
          <w:rFonts w:cs="Arial"/>
          <w:szCs w:val="22"/>
        </w:rPr>
        <w:t xml:space="preserve"> jeweils ein positives ordentliches Ergebnis erzielt werden. Ein Haushaltsausgleich nach dem NHKR wird somit planerisch erreicht, da die Nettoabschreibungen erwirtschaftet werden können.  </w:t>
      </w:r>
    </w:p>
    <w:p w14:paraId="37695C37" w14:textId="77777777" w:rsidR="00C33AD3" w:rsidRDefault="00C33AD3" w:rsidP="006A2532">
      <w:pPr>
        <w:jc w:val="both"/>
        <w:rPr>
          <w:rFonts w:cs="Arial"/>
          <w:szCs w:val="22"/>
        </w:rPr>
      </w:pPr>
    </w:p>
    <w:p w14:paraId="60037D13" w14:textId="730D922A" w:rsidR="00C33AD3" w:rsidRDefault="00C33AD3" w:rsidP="006A2532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>Die Planung zeigt darüber hinaus auf, dass im gesamten Planungszeitraum bis Ende 202</w:t>
      </w:r>
      <w:r w:rsidR="006C6DD3">
        <w:rPr>
          <w:rFonts w:cs="Arial"/>
          <w:szCs w:val="22"/>
        </w:rPr>
        <w:t>5</w:t>
      </w:r>
      <w:r>
        <w:rPr>
          <w:rFonts w:cs="Arial"/>
          <w:szCs w:val="22"/>
        </w:rPr>
        <w:t xml:space="preserve"> der voraussichtliche Bestand an liquiden Eigenmittel</w:t>
      </w:r>
      <w:r w:rsidR="006C6DD3">
        <w:rPr>
          <w:rFonts w:cs="Arial"/>
          <w:szCs w:val="22"/>
        </w:rPr>
        <w:t>n</w:t>
      </w:r>
      <w:r>
        <w:rPr>
          <w:rFonts w:cs="Arial"/>
          <w:szCs w:val="22"/>
        </w:rPr>
        <w:t xml:space="preserve"> noch recht deutlich über der Höhe der Mindestliquidität liegt.  </w:t>
      </w:r>
    </w:p>
    <w:p w14:paraId="00E22C9B" w14:textId="77777777" w:rsidR="00C33AD3" w:rsidRPr="005322D1" w:rsidRDefault="00C33AD3" w:rsidP="006A2532">
      <w:pPr>
        <w:jc w:val="both"/>
        <w:rPr>
          <w:rFonts w:cs="Arial"/>
          <w:szCs w:val="22"/>
        </w:rPr>
      </w:pPr>
    </w:p>
    <w:p w14:paraId="7FD5DC98" w14:textId="77777777" w:rsidR="006A2532" w:rsidRPr="00E83E80" w:rsidRDefault="006A2532" w:rsidP="006A2532">
      <w:pPr>
        <w:jc w:val="both"/>
      </w:pPr>
      <w:r w:rsidRPr="00E83E80">
        <w:t xml:space="preserve">Die Fakten, Zahlen und Tendenzen des Haushalts und der Finanzplanung sind im beiliegenden Vorbericht </w:t>
      </w:r>
      <w:r w:rsidR="001471EC" w:rsidRPr="00E83E80">
        <w:t xml:space="preserve">ausführlich </w:t>
      </w:r>
      <w:r w:rsidRPr="00E83E80">
        <w:t>erläutert.</w:t>
      </w:r>
    </w:p>
    <w:p w14:paraId="4A7CAC74" w14:textId="77777777" w:rsidR="00F35C66" w:rsidRDefault="00F35C66" w:rsidP="00D51873">
      <w:pPr>
        <w:rPr>
          <w:u w:val="single"/>
        </w:rPr>
      </w:pPr>
    </w:p>
    <w:p w14:paraId="2BF0BF79" w14:textId="77777777" w:rsidR="00E46FDE" w:rsidRDefault="00E46FDE" w:rsidP="00D51873">
      <w:pPr>
        <w:rPr>
          <w:u w:val="single"/>
        </w:rPr>
      </w:pPr>
    </w:p>
    <w:p w14:paraId="4DEE5CEC" w14:textId="77777777" w:rsidR="00D51873" w:rsidRDefault="000873AB" w:rsidP="00D51873">
      <w:pPr>
        <w:rPr>
          <w:u w:val="single"/>
        </w:rPr>
      </w:pPr>
      <w:r>
        <w:rPr>
          <w:u w:val="single"/>
        </w:rPr>
        <w:t>II</w:t>
      </w:r>
      <w:r w:rsidR="00D51873">
        <w:rPr>
          <w:u w:val="single"/>
        </w:rPr>
        <w:t>. Beschlussvorschlag</w:t>
      </w:r>
    </w:p>
    <w:p w14:paraId="4C6FAD04" w14:textId="78E2FE9E" w:rsidR="00D51873" w:rsidRPr="005B4094" w:rsidRDefault="00D51873" w:rsidP="0095236B">
      <w:pPr>
        <w:jc w:val="both"/>
      </w:pPr>
      <w:r>
        <w:t>Der Gemeinderat möge die Haushaltssa</w:t>
      </w:r>
      <w:r w:rsidR="00837ACE">
        <w:t>tzung und den Haushaltsplan 20</w:t>
      </w:r>
      <w:r w:rsidR="002B42AE">
        <w:t>2</w:t>
      </w:r>
      <w:r w:rsidR="006C6DD3">
        <w:t>2</w:t>
      </w:r>
      <w:r>
        <w:t xml:space="preserve"> </w:t>
      </w:r>
      <w:r w:rsidR="0095236B">
        <w:t xml:space="preserve">beraten und </w:t>
      </w:r>
      <w:r>
        <w:t>wie vorgelegt beschließen.</w:t>
      </w:r>
      <w:r w:rsidR="00F35C66">
        <w:t xml:space="preserve"> </w:t>
      </w:r>
      <w:r w:rsidR="00F35C66" w:rsidRPr="005B4094">
        <w:t>Zusätzlich möge der Gemeinderat die mittelfristige Finanz</w:t>
      </w:r>
      <w:r w:rsidR="00613FD1" w:rsidRPr="005B4094">
        <w:t>- und Investitions</w:t>
      </w:r>
      <w:r w:rsidR="00F35C66" w:rsidRPr="005B4094">
        <w:t xml:space="preserve">planung </w:t>
      </w:r>
      <w:r w:rsidR="007417BA" w:rsidRPr="005B4094">
        <w:t xml:space="preserve">der Jahre </w:t>
      </w:r>
      <w:r w:rsidR="002B42AE">
        <w:t>202</w:t>
      </w:r>
      <w:r w:rsidR="006C6DD3">
        <w:t>1</w:t>
      </w:r>
      <w:r w:rsidR="00E41E9A" w:rsidRPr="005B4094">
        <w:t xml:space="preserve"> – 202</w:t>
      </w:r>
      <w:r w:rsidR="006C6DD3">
        <w:t>5</w:t>
      </w:r>
      <w:r w:rsidR="00767A71">
        <w:t xml:space="preserve"> </w:t>
      </w:r>
      <w:r w:rsidR="00F35C66" w:rsidRPr="005B4094">
        <w:t>beraten und beschließen.</w:t>
      </w:r>
    </w:p>
    <w:p w14:paraId="734D3FC7" w14:textId="77777777" w:rsidR="00E83E80" w:rsidRDefault="00E83E80" w:rsidP="00D51873"/>
    <w:p w14:paraId="7594A083" w14:textId="77777777" w:rsidR="00E46FDE" w:rsidRDefault="00E46FDE" w:rsidP="00D51873"/>
    <w:p w14:paraId="61DEBF18" w14:textId="77777777" w:rsidR="00D51873" w:rsidRDefault="000873AB" w:rsidP="00D51873">
      <w:pPr>
        <w:rPr>
          <w:u w:val="single"/>
        </w:rPr>
      </w:pPr>
      <w:r>
        <w:rPr>
          <w:u w:val="single"/>
        </w:rPr>
        <w:t>III</w:t>
      </w:r>
      <w:r w:rsidR="00D51873">
        <w:rPr>
          <w:u w:val="single"/>
        </w:rPr>
        <w:t>. Anlagen</w:t>
      </w:r>
    </w:p>
    <w:p w14:paraId="3955DF26" w14:textId="68D064B1" w:rsidR="00393749" w:rsidRDefault="00393749" w:rsidP="00393749">
      <w:pPr>
        <w:pStyle w:val="Listenabsatz"/>
        <w:numPr>
          <w:ilvl w:val="0"/>
          <w:numId w:val="10"/>
        </w:numPr>
        <w:jc w:val="both"/>
      </w:pPr>
      <w:r>
        <w:t>Haushaltssatzung mit Haushaltsplan 202</w:t>
      </w:r>
      <w:r w:rsidR="006C6DD3">
        <w:t>2</w:t>
      </w:r>
      <w:r>
        <w:t xml:space="preserve"> </w:t>
      </w:r>
      <w:r w:rsidR="003165DF">
        <w:t>(</w:t>
      </w:r>
      <w:r>
        <w:t>auszugsweise</w:t>
      </w:r>
      <w:r w:rsidR="003165DF">
        <w:t>)</w:t>
      </w:r>
      <w:r>
        <w:t xml:space="preserve"> per Postversand </w:t>
      </w:r>
    </w:p>
    <w:p w14:paraId="2E5E9012" w14:textId="135D2BE1" w:rsidR="009A6B17" w:rsidRDefault="00D471C1" w:rsidP="00393749">
      <w:pPr>
        <w:pStyle w:val="Listenabsatz"/>
        <w:numPr>
          <w:ilvl w:val="0"/>
          <w:numId w:val="10"/>
        </w:numPr>
        <w:jc w:val="both"/>
      </w:pPr>
      <w:r>
        <w:t xml:space="preserve">Haushaltssatzung </w:t>
      </w:r>
      <w:r w:rsidR="0095236B">
        <w:t>mit Haushaltsplan 20</w:t>
      </w:r>
      <w:r w:rsidR="00D242F5">
        <w:t>2</w:t>
      </w:r>
      <w:r w:rsidR="006C6DD3">
        <w:t>2</w:t>
      </w:r>
      <w:r w:rsidR="00F61E1D">
        <w:t xml:space="preserve"> </w:t>
      </w:r>
      <w:r w:rsidR="003165DF">
        <w:t>vollständig mit a</w:t>
      </w:r>
      <w:r w:rsidR="00F61E1D">
        <w:t>llen Bestandteilen</w:t>
      </w:r>
      <w:r w:rsidR="00767A71">
        <w:t xml:space="preserve"> </w:t>
      </w:r>
      <w:r w:rsidR="0095236B">
        <w:t>(</w:t>
      </w:r>
      <w:r w:rsidR="00D51873">
        <w:t>Vorbericht</w:t>
      </w:r>
      <w:r w:rsidR="002B42AE">
        <w:t>, Gesamtergebnisplan, Gesamtfinanzplan, Teilhaushalte 1-7,</w:t>
      </w:r>
      <w:r w:rsidR="0095236B">
        <w:t xml:space="preserve"> </w:t>
      </w:r>
      <w:r w:rsidR="00767A71">
        <w:t>Investitionsprogramm</w:t>
      </w:r>
      <w:r w:rsidR="00182C56">
        <w:t xml:space="preserve">, </w:t>
      </w:r>
      <w:r w:rsidR="00D51873">
        <w:t>Stellenplan</w:t>
      </w:r>
      <w:r w:rsidR="0095236B">
        <w:t>, S</w:t>
      </w:r>
      <w:r w:rsidR="00D51873">
        <w:t>chuldenübersicht</w:t>
      </w:r>
      <w:r w:rsidR="0095236B">
        <w:t xml:space="preserve">, </w:t>
      </w:r>
      <w:r w:rsidR="00D51873">
        <w:t>Finanzzuweisungen</w:t>
      </w:r>
      <w:r w:rsidR="002B42AE">
        <w:t xml:space="preserve"> und weitere Anlagen zum Haushaltsplan</w:t>
      </w:r>
      <w:r w:rsidR="0095236B">
        <w:t>)</w:t>
      </w:r>
      <w:r w:rsidR="00393749">
        <w:t xml:space="preserve"> per E-Mail</w:t>
      </w:r>
    </w:p>
    <w:p w14:paraId="7CC9BF27" w14:textId="77777777" w:rsidR="00393749" w:rsidRDefault="00393749" w:rsidP="00393749">
      <w:pPr>
        <w:pStyle w:val="Listenabsatz"/>
        <w:ind w:left="720"/>
        <w:jc w:val="both"/>
      </w:pPr>
    </w:p>
    <w:sectPr w:rsidR="0039374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Klee On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F0F25"/>
    <w:multiLevelType w:val="hybridMultilevel"/>
    <w:tmpl w:val="5EE621F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250B88"/>
    <w:multiLevelType w:val="hybridMultilevel"/>
    <w:tmpl w:val="9D7E966E"/>
    <w:lvl w:ilvl="0" w:tplc="D28029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811C08"/>
    <w:multiLevelType w:val="hybridMultilevel"/>
    <w:tmpl w:val="528AD2F6"/>
    <w:lvl w:ilvl="0" w:tplc="19B2215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BC66CA"/>
    <w:multiLevelType w:val="hybridMultilevel"/>
    <w:tmpl w:val="376C79D0"/>
    <w:lvl w:ilvl="0" w:tplc="19D4559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5F0F35"/>
    <w:multiLevelType w:val="hybridMultilevel"/>
    <w:tmpl w:val="5336B3CA"/>
    <w:lvl w:ilvl="0" w:tplc="45A8B69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1B14B3"/>
    <w:multiLevelType w:val="hybridMultilevel"/>
    <w:tmpl w:val="5BCC1DFA"/>
    <w:lvl w:ilvl="0" w:tplc="4AB67A06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813A294A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Arial" w:eastAsia="Times New Roman" w:hAnsi="Arial" w:cs="Aria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6" w15:restartNumberingAfterBreak="0">
    <w:nsid w:val="56AE135B"/>
    <w:multiLevelType w:val="hybridMultilevel"/>
    <w:tmpl w:val="693CC136"/>
    <w:lvl w:ilvl="0" w:tplc="C24C97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616248"/>
    <w:multiLevelType w:val="hybridMultilevel"/>
    <w:tmpl w:val="A12A373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74157D"/>
    <w:multiLevelType w:val="hybridMultilevel"/>
    <w:tmpl w:val="4F2CA58C"/>
    <w:lvl w:ilvl="0" w:tplc="9C80416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8"/>
        <w:szCs w:val="2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1C4BAA"/>
    <w:multiLevelType w:val="hybridMultilevel"/>
    <w:tmpl w:val="B0C6501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6C5F15"/>
    <w:multiLevelType w:val="hybridMultilevel"/>
    <w:tmpl w:val="13644BC6"/>
    <w:lvl w:ilvl="0" w:tplc="BEB0ED8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2758099">
    <w:abstractNumId w:val="6"/>
  </w:num>
  <w:num w:numId="2" w16cid:durableId="619148056">
    <w:abstractNumId w:val="9"/>
  </w:num>
  <w:num w:numId="3" w16cid:durableId="1709724637">
    <w:abstractNumId w:val="0"/>
  </w:num>
  <w:num w:numId="4" w16cid:durableId="1781215039">
    <w:abstractNumId w:val="4"/>
  </w:num>
  <w:num w:numId="5" w16cid:durableId="1410424710">
    <w:abstractNumId w:val="8"/>
  </w:num>
  <w:num w:numId="6" w16cid:durableId="882598997">
    <w:abstractNumId w:val="7"/>
  </w:num>
  <w:num w:numId="7" w16cid:durableId="149978714">
    <w:abstractNumId w:val="3"/>
  </w:num>
  <w:num w:numId="8" w16cid:durableId="1332757649">
    <w:abstractNumId w:val="5"/>
  </w:num>
  <w:num w:numId="9" w16cid:durableId="854808705">
    <w:abstractNumId w:val="10"/>
  </w:num>
  <w:num w:numId="10" w16cid:durableId="661199395">
    <w:abstractNumId w:val="2"/>
  </w:num>
  <w:num w:numId="11" w16cid:durableId="10908121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873"/>
    <w:rsid w:val="00005718"/>
    <w:rsid w:val="00011B59"/>
    <w:rsid w:val="00017F57"/>
    <w:rsid w:val="000355B4"/>
    <w:rsid w:val="00066110"/>
    <w:rsid w:val="00086ABD"/>
    <w:rsid w:val="000873AB"/>
    <w:rsid w:val="000A0934"/>
    <w:rsid w:val="000C17B6"/>
    <w:rsid w:val="000F098D"/>
    <w:rsid w:val="000F0D76"/>
    <w:rsid w:val="000F4C98"/>
    <w:rsid w:val="000F6628"/>
    <w:rsid w:val="00122BF4"/>
    <w:rsid w:val="001345AE"/>
    <w:rsid w:val="001471EC"/>
    <w:rsid w:val="00152AC4"/>
    <w:rsid w:val="0016635A"/>
    <w:rsid w:val="00182C56"/>
    <w:rsid w:val="00184357"/>
    <w:rsid w:val="001A3A50"/>
    <w:rsid w:val="001C2149"/>
    <w:rsid w:val="00222E43"/>
    <w:rsid w:val="00223656"/>
    <w:rsid w:val="00223974"/>
    <w:rsid w:val="00234499"/>
    <w:rsid w:val="00235CC7"/>
    <w:rsid w:val="002469A7"/>
    <w:rsid w:val="00276E2C"/>
    <w:rsid w:val="002A1048"/>
    <w:rsid w:val="002A3BEE"/>
    <w:rsid w:val="002A7ADA"/>
    <w:rsid w:val="002B4211"/>
    <w:rsid w:val="002B42AE"/>
    <w:rsid w:val="002F7E29"/>
    <w:rsid w:val="003165DF"/>
    <w:rsid w:val="003347AB"/>
    <w:rsid w:val="003664BE"/>
    <w:rsid w:val="00373A2B"/>
    <w:rsid w:val="0037673F"/>
    <w:rsid w:val="00392883"/>
    <w:rsid w:val="00393749"/>
    <w:rsid w:val="003941B5"/>
    <w:rsid w:val="00397515"/>
    <w:rsid w:val="003B2B06"/>
    <w:rsid w:val="003B2EFC"/>
    <w:rsid w:val="003C0241"/>
    <w:rsid w:val="003C61C4"/>
    <w:rsid w:val="003D7DDE"/>
    <w:rsid w:val="003F4F50"/>
    <w:rsid w:val="0040079F"/>
    <w:rsid w:val="00417E9B"/>
    <w:rsid w:val="00421FE6"/>
    <w:rsid w:val="0044411B"/>
    <w:rsid w:val="0046637C"/>
    <w:rsid w:val="004C0F50"/>
    <w:rsid w:val="004F6501"/>
    <w:rsid w:val="005161FD"/>
    <w:rsid w:val="005322D1"/>
    <w:rsid w:val="00533FCB"/>
    <w:rsid w:val="0059686A"/>
    <w:rsid w:val="005B4094"/>
    <w:rsid w:val="005F473C"/>
    <w:rsid w:val="005F74D9"/>
    <w:rsid w:val="005F7FF3"/>
    <w:rsid w:val="00613FD1"/>
    <w:rsid w:val="006465EB"/>
    <w:rsid w:val="006611E4"/>
    <w:rsid w:val="0067513A"/>
    <w:rsid w:val="006A2532"/>
    <w:rsid w:val="006C542E"/>
    <w:rsid w:val="006C6DD3"/>
    <w:rsid w:val="006F5236"/>
    <w:rsid w:val="00702C26"/>
    <w:rsid w:val="007117AA"/>
    <w:rsid w:val="00715E4D"/>
    <w:rsid w:val="00721813"/>
    <w:rsid w:val="00737076"/>
    <w:rsid w:val="007417BA"/>
    <w:rsid w:val="00745E7F"/>
    <w:rsid w:val="00767A71"/>
    <w:rsid w:val="0077648C"/>
    <w:rsid w:val="00780DF9"/>
    <w:rsid w:val="00785355"/>
    <w:rsid w:val="007878DE"/>
    <w:rsid w:val="00793863"/>
    <w:rsid w:val="007A238D"/>
    <w:rsid w:val="007C456A"/>
    <w:rsid w:val="007D2719"/>
    <w:rsid w:val="007D365C"/>
    <w:rsid w:val="007D44F0"/>
    <w:rsid w:val="0083391C"/>
    <w:rsid w:val="00834CEE"/>
    <w:rsid w:val="0083665A"/>
    <w:rsid w:val="00837ACE"/>
    <w:rsid w:val="00841BFD"/>
    <w:rsid w:val="0087186B"/>
    <w:rsid w:val="00896C07"/>
    <w:rsid w:val="008D11F6"/>
    <w:rsid w:val="008D74C3"/>
    <w:rsid w:val="00927695"/>
    <w:rsid w:val="00930830"/>
    <w:rsid w:val="00950169"/>
    <w:rsid w:val="0095236B"/>
    <w:rsid w:val="009611F6"/>
    <w:rsid w:val="00961FBA"/>
    <w:rsid w:val="0096394A"/>
    <w:rsid w:val="0099251C"/>
    <w:rsid w:val="00994BED"/>
    <w:rsid w:val="0099650A"/>
    <w:rsid w:val="00996551"/>
    <w:rsid w:val="009A6B17"/>
    <w:rsid w:val="009B5A99"/>
    <w:rsid w:val="009C059E"/>
    <w:rsid w:val="009C5DAE"/>
    <w:rsid w:val="00A120D7"/>
    <w:rsid w:val="00A15E7B"/>
    <w:rsid w:val="00A85AC6"/>
    <w:rsid w:val="00AB0C01"/>
    <w:rsid w:val="00AC5C21"/>
    <w:rsid w:val="00AF25DD"/>
    <w:rsid w:val="00AF296B"/>
    <w:rsid w:val="00AF2BE8"/>
    <w:rsid w:val="00B25B7B"/>
    <w:rsid w:val="00B2630F"/>
    <w:rsid w:val="00B26AF8"/>
    <w:rsid w:val="00B372A2"/>
    <w:rsid w:val="00B82736"/>
    <w:rsid w:val="00B831DD"/>
    <w:rsid w:val="00B9484A"/>
    <w:rsid w:val="00BC7A34"/>
    <w:rsid w:val="00BE5A59"/>
    <w:rsid w:val="00BF19CA"/>
    <w:rsid w:val="00C33AD3"/>
    <w:rsid w:val="00C475E7"/>
    <w:rsid w:val="00CC2333"/>
    <w:rsid w:val="00CC47DE"/>
    <w:rsid w:val="00CD7D2A"/>
    <w:rsid w:val="00CE5D08"/>
    <w:rsid w:val="00CF4B7C"/>
    <w:rsid w:val="00D15F25"/>
    <w:rsid w:val="00D227A6"/>
    <w:rsid w:val="00D242F5"/>
    <w:rsid w:val="00D313C0"/>
    <w:rsid w:val="00D41AC5"/>
    <w:rsid w:val="00D471C1"/>
    <w:rsid w:val="00D47406"/>
    <w:rsid w:val="00D51873"/>
    <w:rsid w:val="00D557F0"/>
    <w:rsid w:val="00D56F80"/>
    <w:rsid w:val="00D6315B"/>
    <w:rsid w:val="00D8121E"/>
    <w:rsid w:val="00D97357"/>
    <w:rsid w:val="00D97DF8"/>
    <w:rsid w:val="00DA538F"/>
    <w:rsid w:val="00DA5B6D"/>
    <w:rsid w:val="00DB43D1"/>
    <w:rsid w:val="00DF24EA"/>
    <w:rsid w:val="00DF2D3C"/>
    <w:rsid w:val="00E22EDC"/>
    <w:rsid w:val="00E41E79"/>
    <w:rsid w:val="00E41E9A"/>
    <w:rsid w:val="00E46470"/>
    <w:rsid w:val="00E46FDE"/>
    <w:rsid w:val="00E77BB1"/>
    <w:rsid w:val="00E83E80"/>
    <w:rsid w:val="00EA5069"/>
    <w:rsid w:val="00EB10A9"/>
    <w:rsid w:val="00ED52EB"/>
    <w:rsid w:val="00EF0187"/>
    <w:rsid w:val="00EF4E7D"/>
    <w:rsid w:val="00F033C8"/>
    <w:rsid w:val="00F147BA"/>
    <w:rsid w:val="00F202D4"/>
    <w:rsid w:val="00F21F31"/>
    <w:rsid w:val="00F35C66"/>
    <w:rsid w:val="00F61E1D"/>
    <w:rsid w:val="00F72CDD"/>
    <w:rsid w:val="00F816C5"/>
    <w:rsid w:val="00F904E1"/>
    <w:rsid w:val="00F95556"/>
    <w:rsid w:val="00FB7C29"/>
    <w:rsid w:val="00FD3DC0"/>
    <w:rsid w:val="00FE0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1FE0AD"/>
  <w15:chartTrackingRefBased/>
  <w15:docId w15:val="{73C0C272-7DCF-4774-A96C-B9AF99045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51873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rsid w:val="00D51873"/>
    <w:pPr>
      <w:keepNext/>
      <w:outlineLvl w:val="0"/>
    </w:pPr>
    <w:rPr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krper21">
    <w:name w:val="Textkörper 21"/>
    <w:basedOn w:val="Standard"/>
    <w:rsid w:val="00D51873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Dokumentstruktur">
    <w:name w:val="Document Map"/>
    <w:basedOn w:val="Standard"/>
    <w:semiHidden/>
    <w:rsid w:val="006F523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enabsatz">
    <w:name w:val="List Paragraph"/>
    <w:basedOn w:val="Standard"/>
    <w:uiPriority w:val="34"/>
    <w:qFormat/>
    <w:rsid w:val="00392883"/>
    <w:pPr>
      <w:ind w:left="708"/>
    </w:pPr>
  </w:style>
  <w:style w:type="paragraph" w:styleId="Sprechblasentext">
    <w:name w:val="Balloon Text"/>
    <w:basedOn w:val="Standard"/>
    <w:link w:val="SprechblasentextZchn"/>
    <w:rsid w:val="003664B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3664BE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E83E80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KeinLeerraum">
    <w:name w:val="No Spacing"/>
    <w:uiPriority w:val="1"/>
    <w:qFormat/>
    <w:rsid w:val="00F72CDD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59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C23884-E38D-4EBB-BC80-A68FFC6D1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743</Words>
  <Characters>5229</Characters>
  <Application>Microsoft Office Word</Application>
  <DocSecurity>0</DocSecurity>
  <Lines>43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Tagesordnungspunkt :</vt:lpstr>
    </vt:vector>
  </TitlesOfParts>
  <Company>Gemeinde Frickingen</Company>
  <LinksUpToDate>false</LinksUpToDate>
  <CharactersWithSpaces>5961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Tagesordnungspunkt :</dc:title>
  <dc:subject/>
  <dc:creator>Jürgen Stukle</dc:creator>
  <cp:keywords/>
  <cp:lastModifiedBy>Markus Vollstädt - Gemeinde Frickingen</cp:lastModifiedBy>
  <cp:revision>3</cp:revision>
  <cp:lastPrinted>2021-02-28T09:55:00Z</cp:lastPrinted>
  <dcterms:created xsi:type="dcterms:W3CDTF">2022-04-06T09:05:00Z</dcterms:created>
  <dcterms:modified xsi:type="dcterms:W3CDTF">2022-04-11T09:30:00Z</dcterms:modified>
</cp:coreProperties>
</file>